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2D0" w:rsidRPr="00F44EF9" w:rsidRDefault="00C63C9B" w:rsidP="00C63C9B">
      <w:pPr>
        <w:jc w:val="center"/>
        <w:rPr>
          <w:rFonts w:asciiTheme="majorBidi" w:hAnsiTheme="majorBidi" w:cstheme="majorBidi"/>
          <w:b/>
          <w:bCs/>
          <w:sz w:val="40"/>
          <w:szCs w:val="40"/>
          <w:u w:val="single"/>
        </w:rPr>
      </w:pPr>
      <w:r w:rsidRPr="00F44EF9">
        <w:rPr>
          <w:rFonts w:asciiTheme="majorBidi" w:hAnsiTheme="majorBidi" w:cstheme="majorBidi"/>
          <w:b/>
          <w:bCs/>
          <w:sz w:val="40"/>
          <w:szCs w:val="40"/>
          <w:u w:val="single"/>
        </w:rPr>
        <w:t>Sommaire général</w:t>
      </w:r>
    </w:p>
    <w:p w:rsidR="00C63C9B" w:rsidRPr="004748E9" w:rsidRDefault="00C63C9B" w:rsidP="00C63C9B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C63C9B" w:rsidRPr="004748E9" w:rsidRDefault="00C63C9B" w:rsidP="00C63C9B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C63C9B" w:rsidRPr="004748E9" w:rsidRDefault="00C63C9B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4748E9">
        <w:rPr>
          <w:rFonts w:asciiTheme="majorBidi" w:hAnsiTheme="majorBidi" w:cstheme="majorBidi"/>
          <w:b/>
          <w:bCs/>
          <w:sz w:val="28"/>
          <w:szCs w:val="28"/>
        </w:rPr>
        <w:t>Introduction générale</w:t>
      </w:r>
      <w:r w:rsidR="004748E9" w:rsidRPr="004748E9">
        <w:rPr>
          <w:rFonts w:asciiTheme="majorBidi" w:hAnsiTheme="majorBidi" w:cstheme="majorBidi"/>
          <w:b/>
          <w:bCs/>
          <w:sz w:val="28"/>
          <w:szCs w:val="28"/>
        </w:rPr>
        <w:t>……………................</w:t>
      </w:r>
      <w:r w:rsidR="004748E9">
        <w:rPr>
          <w:rFonts w:asciiTheme="majorBidi" w:hAnsiTheme="majorBidi" w:cstheme="majorBidi"/>
          <w:b/>
          <w:bCs/>
          <w:sz w:val="28"/>
          <w:szCs w:val="28"/>
        </w:rPr>
        <w:t>……………………………p.</w:t>
      </w:r>
      <w:r w:rsidR="000B1DD6">
        <w:rPr>
          <w:rFonts w:asciiTheme="majorBidi" w:hAnsiTheme="majorBidi" w:cstheme="majorBidi"/>
          <w:b/>
          <w:bCs/>
          <w:sz w:val="28"/>
          <w:szCs w:val="28"/>
        </w:rPr>
        <w:t>1</w:t>
      </w: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63C9B" w:rsidRPr="004748E9" w:rsidRDefault="00C63C9B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4748E9">
        <w:rPr>
          <w:rFonts w:asciiTheme="majorBidi" w:hAnsiTheme="majorBidi" w:cstheme="majorBidi"/>
          <w:b/>
          <w:bCs/>
          <w:sz w:val="28"/>
          <w:szCs w:val="28"/>
        </w:rPr>
        <w:t>Chapitre I: Etude</w:t>
      </w:r>
      <w:r w:rsidR="004748E9" w:rsidRPr="004748E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48E9">
        <w:rPr>
          <w:rFonts w:asciiTheme="majorBidi" w:hAnsiTheme="majorBidi" w:cstheme="majorBidi"/>
          <w:b/>
          <w:bCs/>
          <w:sz w:val="28"/>
          <w:szCs w:val="28"/>
        </w:rPr>
        <w:t>bibliographique……</w:t>
      </w:r>
      <w:r w:rsidR="004748E9" w:rsidRPr="004748E9">
        <w:rPr>
          <w:rFonts w:asciiTheme="majorBidi" w:hAnsiTheme="majorBidi" w:cstheme="majorBidi"/>
          <w:b/>
          <w:bCs/>
          <w:sz w:val="28"/>
          <w:szCs w:val="28"/>
        </w:rPr>
        <w:t>….</w:t>
      </w:r>
      <w:r w:rsidR="00906095">
        <w:rPr>
          <w:rFonts w:asciiTheme="majorBidi" w:hAnsiTheme="majorBidi" w:cstheme="majorBidi"/>
          <w:b/>
          <w:bCs/>
          <w:sz w:val="28"/>
          <w:szCs w:val="28"/>
        </w:rPr>
        <w:t>…………………………….p.3</w:t>
      </w: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63C9B" w:rsidRPr="004748E9" w:rsidRDefault="00C63C9B" w:rsidP="006C4B1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4748E9">
        <w:rPr>
          <w:rFonts w:asciiTheme="majorBidi" w:hAnsiTheme="majorBidi" w:cstheme="majorBidi"/>
          <w:b/>
          <w:bCs/>
          <w:sz w:val="28"/>
          <w:szCs w:val="28"/>
        </w:rPr>
        <w:t xml:space="preserve">Chapitre II : </w:t>
      </w:r>
      <w:r w:rsidR="001D5B7C" w:rsidRPr="004748E9">
        <w:rPr>
          <w:rFonts w:asciiTheme="majorBidi" w:hAnsiTheme="majorBidi" w:cstheme="majorBidi"/>
          <w:b/>
          <w:bCs/>
          <w:sz w:val="28"/>
          <w:szCs w:val="28"/>
        </w:rPr>
        <w:t>Mét</w:t>
      </w:r>
      <w:r w:rsidR="001D5B7C">
        <w:rPr>
          <w:rFonts w:asciiTheme="majorBidi" w:hAnsiTheme="majorBidi" w:cstheme="majorBidi"/>
          <w:b/>
          <w:bCs/>
          <w:sz w:val="28"/>
          <w:szCs w:val="28"/>
        </w:rPr>
        <w:t>ho</w:t>
      </w:r>
      <w:r w:rsidR="001D5B7C" w:rsidRPr="004748E9">
        <w:rPr>
          <w:rFonts w:asciiTheme="majorBidi" w:hAnsiTheme="majorBidi" w:cstheme="majorBidi"/>
          <w:b/>
          <w:bCs/>
          <w:sz w:val="28"/>
          <w:szCs w:val="28"/>
        </w:rPr>
        <w:t>dologie</w:t>
      </w:r>
      <w:r w:rsidR="001D5B7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48E9">
        <w:rPr>
          <w:rFonts w:asciiTheme="majorBidi" w:hAnsiTheme="majorBidi" w:cstheme="majorBidi"/>
          <w:b/>
          <w:bCs/>
          <w:sz w:val="28"/>
          <w:szCs w:val="28"/>
        </w:rPr>
        <w:t xml:space="preserve"> expérimentale</w:t>
      </w:r>
      <w:r w:rsidR="001D5B7C">
        <w:rPr>
          <w:rFonts w:asciiTheme="majorBidi" w:hAnsiTheme="majorBidi" w:cstheme="majorBidi"/>
          <w:b/>
          <w:bCs/>
          <w:sz w:val="28"/>
          <w:szCs w:val="28"/>
        </w:rPr>
        <w:t>……………..</w:t>
      </w:r>
      <w:r w:rsidR="004748E9" w:rsidRPr="004748E9">
        <w:rPr>
          <w:rFonts w:asciiTheme="majorBidi" w:hAnsiTheme="majorBidi" w:cstheme="majorBidi"/>
          <w:b/>
          <w:bCs/>
          <w:sz w:val="28"/>
          <w:szCs w:val="28"/>
        </w:rPr>
        <w:t>…………….p.</w:t>
      </w:r>
      <w:r w:rsidR="006C4B16">
        <w:rPr>
          <w:rFonts w:asciiTheme="majorBidi" w:hAnsiTheme="majorBidi" w:cstheme="majorBidi"/>
          <w:b/>
          <w:bCs/>
          <w:sz w:val="28"/>
          <w:szCs w:val="28"/>
        </w:rPr>
        <w:t>42</w:t>
      </w: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63C9B" w:rsidRPr="004748E9" w:rsidRDefault="00C63C9B" w:rsidP="006C4B1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4748E9">
        <w:rPr>
          <w:rFonts w:asciiTheme="majorBidi" w:hAnsiTheme="majorBidi" w:cstheme="majorBidi"/>
          <w:b/>
          <w:bCs/>
          <w:sz w:val="28"/>
          <w:szCs w:val="28"/>
        </w:rPr>
        <w:t>Chapitre II</w:t>
      </w:r>
      <w:r w:rsidR="004748E9">
        <w:rPr>
          <w:rFonts w:asciiTheme="majorBidi" w:hAnsiTheme="majorBidi" w:cstheme="majorBidi"/>
          <w:b/>
          <w:bCs/>
          <w:sz w:val="28"/>
          <w:szCs w:val="28"/>
        </w:rPr>
        <w:t>I</w:t>
      </w:r>
      <w:r w:rsidRPr="004748E9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4748E9" w:rsidRPr="004748E9">
        <w:rPr>
          <w:rFonts w:asciiTheme="majorBidi" w:eastAsia="Times New Roman" w:hAnsiTheme="majorBidi" w:cstheme="majorBidi"/>
          <w:b/>
          <w:bCs/>
          <w:sz w:val="28"/>
          <w:szCs w:val="28"/>
        </w:rPr>
        <w:t>Résultats et discussions</w:t>
      </w:r>
      <w:r w:rsidR="004748E9" w:rsidRPr="004748E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48E9">
        <w:rPr>
          <w:rFonts w:asciiTheme="majorBidi" w:hAnsiTheme="majorBidi" w:cstheme="majorBidi"/>
          <w:b/>
          <w:bCs/>
          <w:sz w:val="28"/>
          <w:szCs w:val="28"/>
        </w:rPr>
        <w:t>……………</w:t>
      </w:r>
      <w:r w:rsidR="004748E9" w:rsidRPr="004748E9">
        <w:rPr>
          <w:rFonts w:asciiTheme="majorBidi" w:hAnsiTheme="majorBidi" w:cstheme="majorBidi"/>
          <w:b/>
          <w:bCs/>
          <w:sz w:val="28"/>
          <w:szCs w:val="28"/>
        </w:rPr>
        <w:t>……………….</w:t>
      </w:r>
      <w:r w:rsidR="006C4B16">
        <w:rPr>
          <w:rFonts w:asciiTheme="majorBidi" w:hAnsiTheme="majorBidi" w:cstheme="majorBidi"/>
          <w:b/>
          <w:bCs/>
          <w:sz w:val="28"/>
          <w:szCs w:val="28"/>
        </w:rPr>
        <w:t>….</w:t>
      </w:r>
      <w:r w:rsidR="004748E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48E9">
        <w:rPr>
          <w:rFonts w:asciiTheme="majorBidi" w:hAnsiTheme="majorBidi" w:cstheme="majorBidi"/>
          <w:b/>
          <w:bCs/>
          <w:sz w:val="28"/>
          <w:szCs w:val="28"/>
        </w:rPr>
        <w:t>p.</w:t>
      </w:r>
      <w:r w:rsidR="006C4B16">
        <w:rPr>
          <w:rFonts w:asciiTheme="majorBidi" w:hAnsiTheme="majorBidi" w:cstheme="majorBidi"/>
          <w:b/>
          <w:bCs/>
          <w:sz w:val="28"/>
          <w:szCs w:val="28"/>
        </w:rPr>
        <w:t>55</w:t>
      </w:r>
    </w:p>
    <w:p w:rsidR="00C63C9B" w:rsidRPr="004748E9" w:rsidRDefault="00C63C9B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63C9B" w:rsidRPr="004748E9" w:rsidRDefault="00C63C9B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Pr="004748E9" w:rsidRDefault="004748E9" w:rsidP="006260D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4748E9">
        <w:rPr>
          <w:rFonts w:asciiTheme="majorBidi" w:hAnsiTheme="majorBidi" w:cstheme="majorBidi"/>
          <w:b/>
          <w:bCs/>
          <w:sz w:val="28"/>
          <w:szCs w:val="28"/>
        </w:rPr>
        <w:t xml:space="preserve">Conclusion générale </w:t>
      </w:r>
      <w:r w:rsidR="006260D5">
        <w:rPr>
          <w:rFonts w:asciiTheme="majorBidi" w:hAnsiTheme="majorBidi" w:cstheme="majorBidi"/>
          <w:b/>
          <w:bCs/>
          <w:sz w:val="28"/>
          <w:szCs w:val="28"/>
        </w:rPr>
        <w:t>et perspectives ……….</w:t>
      </w:r>
      <w:r w:rsidR="001D5B7C">
        <w:rPr>
          <w:rFonts w:asciiTheme="majorBidi" w:hAnsiTheme="majorBidi" w:cstheme="majorBidi"/>
          <w:b/>
          <w:bCs/>
          <w:sz w:val="28"/>
          <w:szCs w:val="28"/>
        </w:rPr>
        <w:t>…………………</w:t>
      </w:r>
      <w:r w:rsidR="003F6E84">
        <w:rPr>
          <w:rFonts w:asciiTheme="majorBidi" w:hAnsiTheme="majorBidi" w:cstheme="majorBidi"/>
          <w:b/>
          <w:bCs/>
          <w:sz w:val="28"/>
          <w:szCs w:val="28"/>
        </w:rPr>
        <w:t>………</w:t>
      </w:r>
      <w:r w:rsidRPr="004748E9">
        <w:rPr>
          <w:rFonts w:asciiTheme="majorBidi" w:hAnsiTheme="majorBidi" w:cstheme="majorBidi"/>
          <w:b/>
          <w:bCs/>
          <w:sz w:val="28"/>
          <w:szCs w:val="28"/>
        </w:rPr>
        <w:t>p.</w:t>
      </w:r>
      <w:r w:rsidR="00A10B2A">
        <w:rPr>
          <w:rFonts w:asciiTheme="majorBidi" w:hAnsiTheme="majorBidi" w:cstheme="majorBidi"/>
          <w:b/>
          <w:bCs/>
          <w:sz w:val="28"/>
          <w:szCs w:val="28"/>
        </w:rPr>
        <w:t>66</w:t>
      </w:r>
    </w:p>
    <w:p w:rsidR="00C63C9B" w:rsidRPr="004748E9" w:rsidRDefault="00C63C9B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63C9B" w:rsidRDefault="00B371D9" w:rsidP="003F6E8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Références bibliografique</w:t>
      </w:r>
      <w:r w:rsidR="001D5B7C">
        <w:rPr>
          <w:rFonts w:asciiTheme="majorBidi" w:hAnsiTheme="majorBidi" w:cstheme="majorBidi"/>
          <w:b/>
          <w:bCs/>
          <w:sz w:val="28"/>
          <w:szCs w:val="28"/>
        </w:rPr>
        <w:t>s……………………………</w:t>
      </w:r>
      <w:r>
        <w:rPr>
          <w:rFonts w:asciiTheme="majorBidi" w:hAnsiTheme="majorBidi" w:cstheme="majorBidi"/>
          <w:b/>
          <w:bCs/>
          <w:sz w:val="28"/>
          <w:szCs w:val="28"/>
        </w:rPr>
        <w:t>…………..</w:t>
      </w:r>
      <w:r w:rsidR="003F6E84">
        <w:rPr>
          <w:rFonts w:asciiTheme="majorBidi" w:hAnsiTheme="majorBidi" w:cstheme="majorBidi"/>
          <w:b/>
          <w:bCs/>
          <w:sz w:val="28"/>
          <w:szCs w:val="28"/>
        </w:rPr>
        <w:t>……</w:t>
      </w:r>
      <w:r w:rsidR="00C63C9B" w:rsidRPr="004748E9">
        <w:rPr>
          <w:rFonts w:asciiTheme="majorBidi" w:hAnsiTheme="majorBidi" w:cstheme="majorBidi"/>
          <w:b/>
          <w:bCs/>
          <w:sz w:val="28"/>
          <w:szCs w:val="28"/>
        </w:rPr>
        <w:t>p.</w:t>
      </w:r>
      <w:r>
        <w:rPr>
          <w:rFonts w:asciiTheme="majorBidi" w:hAnsiTheme="majorBidi" w:cstheme="majorBidi"/>
          <w:b/>
          <w:bCs/>
          <w:sz w:val="28"/>
          <w:szCs w:val="28"/>
        </w:rPr>
        <w:t>69</w:t>
      </w: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748E9" w:rsidRDefault="004748E9" w:rsidP="00C63C9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F44EF9" w:rsidRPr="00F44EF9" w:rsidRDefault="00F44EF9" w:rsidP="00F44EF9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F44EF9">
        <w:rPr>
          <w:rFonts w:asciiTheme="majorBidi" w:hAnsiTheme="majorBidi" w:cstheme="majorBidi"/>
          <w:b/>
          <w:bCs/>
          <w:sz w:val="40"/>
          <w:szCs w:val="40"/>
          <w:u w:val="single"/>
        </w:rPr>
        <w:t>Table des matières</w:t>
      </w:r>
    </w:p>
    <w:p w:rsidR="00F44EF9" w:rsidRDefault="00F44EF9" w:rsidP="00620689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sz w:val="26"/>
          <w:szCs w:val="26"/>
        </w:rPr>
      </w:pPr>
    </w:p>
    <w:p w:rsidR="00F44EF9" w:rsidRDefault="00F44EF9" w:rsidP="00620689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sz w:val="26"/>
          <w:szCs w:val="26"/>
        </w:rPr>
      </w:pPr>
    </w:p>
    <w:p w:rsidR="009C61D6" w:rsidRPr="00A10B2A" w:rsidRDefault="009C61D6" w:rsidP="00620689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sz w:val="28"/>
          <w:szCs w:val="28"/>
        </w:rPr>
      </w:pPr>
      <w:r w:rsidRPr="00A10B2A">
        <w:rPr>
          <w:rFonts w:ascii="Times-Bold" w:hAnsi="Times-Bold" w:cs="Times-Bold"/>
          <w:sz w:val="28"/>
          <w:szCs w:val="28"/>
          <w:u w:val="single"/>
        </w:rPr>
        <w:t>INTRODUCTION GENERALE</w:t>
      </w:r>
      <w:r w:rsidRPr="00A10B2A">
        <w:rPr>
          <w:rFonts w:ascii="Times-Bold" w:hAnsi="Times-Bold" w:cs="Times-Bold"/>
          <w:sz w:val="28"/>
          <w:szCs w:val="28"/>
        </w:rPr>
        <w:t>..............................................................................1</w:t>
      </w:r>
    </w:p>
    <w:p w:rsidR="009C61D6" w:rsidRDefault="009C61D6" w:rsidP="009C61D6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620689" w:rsidRDefault="00620689" w:rsidP="009C61D6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9C61D6" w:rsidRPr="001D5B7C" w:rsidRDefault="009C61D6" w:rsidP="001D5B7C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1D5B7C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I </w:t>
      </w:r>
      <w:r w:rsidRPr="001D5B7C">
        <w:rPr>
          <w:rFonts w:asciiTheme="majorBidi" w:hAnsiTheme="majorBidi" w:cstheme="majorBidi"/>
          <w:sz w:val="28"/>
          <w:szCs w:val="28"/>
          <w:u w:val="single"/>
        </w:rPr>
        <w:t xml:space="preserve">: </w:t>
      </w:r>
      <w:r w:rsidR="001D5B7C" w:rsidRPr="001D5B7C">
        <w:rPr>
          <w:rFonts w:asciiTheme="majorBidi" w:hAnsiTheme="majorBidi" w:cstheme="majorBidi"/>
          <w:sz w:val="28"/>
          <w:szCs w:val="28"/>
          <w:u w:val="single"/>
        </w:rPr>
        <w:t>Etude bibliographique</w:t>
      </w:r>
    </w:p>
    <w:p w:rsidR="00271F09" w:rsidRPr="00E0242D" w:rsidRDefault="00271F09" w:rsidP="00E0242D">
      <w:pPr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271F09" w:rsidRPr="00E0242D" w:rsidRDefault="009C61D6" w:rsidP="009F0D1E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>I.1.Les polymères biodégradables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 …………………...  3</w:t>
      </w:r>
    </w:p>
    <w:p w:rsidR="00E7534E" w:rsidRPr="00E0242D" w:rsidRDefault="009F0D1E" w:rsidP="009F0D1E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9C61D6" w:rsidRPr="00E0242D">
        <w:rPr>
          <w:rFonts w:asciiTheme="majorBidi" w:hAnsiTheme="majorBidi" w:cstheme="majorBidi"/>
          <w:sz w:val="24"/>
          <w:szCs w:val="24"/>
        </w:rPr>
        <w:t>I.1.1.Définition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……………………………………………………………………………...3</w:t>
      </w:r>
    </w:p>
    <w:p w:rsidR="009C61D6" w:rsidRPr="00E0242D" w:rsidRDefault="00E7534E" w:rsidP="00E0242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="009C61D6" w:rsidRPr="00E0242D">
        <w:rPr>
          <w:rFonts w:asciiTheme="majorBidi" w:hAnsiTheme="majorBidi" w:cstheme="majorBidi"/>
          <w:sz w:val="24"/>
          <w:szCs w:val="24"/>
        </w:rPr>
        <w:t>I.1.2.L’amidon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………………………………………………………………………………5</w:t>
      </w:r>
    </w:p>
    <w:p w:rsidR="009C61D6" w:rsidRPr="00E0242D" w:rsidRDefault="00E7534E" w:rsidP="00E0242D">
      <w:pPr>
        <w:spacing w:after="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9C61D6" w:rsidRPr="00E0242D">
        <w:rPr>
          <w:rFonts w:asciiTheme="majorBidi" w:hAnsiTheme="majorBidi" w:cstheme="majorBidi"/>
          <w:sz w:val="24"/>
          <w:szCs w:val="24"/>
        </w:rPr>
        <w:t>I.1.2.1. Structure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………………………………………………………………………….5</w:t>
      </w:r>
    </w:p>
    <w:p w:rsidR="009C61D6" w:rsidRPr="00E0242D" w:rsidRDefault="00E7534E" w:rsidP="00E0242D">
      <w:pPr>
        <w:spacing w:after="0" w:line="360" w:lineRule="auto"/>
        <w:ind w:left="426" w:hanging="142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9C61D6" w:rsidRPr="00E0242D">
        <w:rPr>
          <w:rFonts w:asciiTheme="majorBidi" w:hAnsiTheme="majorBidi" w:cstheme="majorBidi"/>
          <w:sz w:val="24"/>
          <w:szCs w:val="24"/>
        </w:rPr>
        <w:t>I.1.2.1.1 Composition et structure moléculaire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………………………………………..5</w:t>
      </w:r>
    </w:p>
    <w:p w:rsidR="009C61D6" w:rsidRPr="00E0242D" w:rsidRDefault="00E7534E" w:rsidP="00E0242D">
      <w:pPr>
        <w:spacing w:after="0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</w:t>
      </w:r>
      <w:r w:rsidR="009C61D6" w:rsidRPr="00E0242D">
        <w:rPr>
          <w:rFonts w:asciiTheme="majorBidi" w:hAnsiTheme="majorBidi" w:cstheme="majorBidi"/>
          <w:sz w:val="24"/>
          <w:szCs w:val="24"/>
        </w:rPr>
        <w:t>I.1.2.1.2.morphologie de l’amidon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…………………………………………………....6</w:t>
      </w:r>
    </w:p>
    <w:p w:rsidR="009C61D6" w:rsidRPr="00E0242D" w:rsidRDefault="00E7534E" w:rsidP="00E0242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9C61D6" w:rsidRPr="00E0242D">
        <w:rPr>
          <w:rFonts w:asciiTheme="majorBidi" w:hAnsiTheme="majorBidi" w:cstheme="majorBidi"/>
          <w:sz w:val="24"/>
          <w:szCs w:val="24"/>
        </w:rPr>
        <w:t>I.1.2.1.2.1.L’amylose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……………………………………………………………….6</w:t>
      </w:r>
    </w:p>
    <w:p w:rsidR="009C61D6" w:rsidRPr="00E0242D" w:rsidRDefault="00E7534E" w:rsidP="00E0242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   </w:t>
      </w:r>
      <w:r w:rsidR="009C61D6" w:rsidRPr="00E0242D">
        <w:rPr>
          <w:rFonts w:asciiTheme="majorBidi" w:hAnsiTheme="majorBidi" w:cstheme="majorBidi"/>
          <w:sz w:val="24"/>
          <w:szCs w:val="24"/>
        </w:rPr>
        <w:t>I.1.2.1.2.2.L’amylopectine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……………………………………………………….....7</w:t>
      </w:r>
    </w:p>
    <w:p w:rsidR="009C61D6" w:rsidRPr="00E0242D" w:rsidRDefault="00C03D64" w:rsidP="009F0D1E">
      <w:pPr>
        <w:tabs>
          <w:tab w:val="left" w:pos="7953"/>
        </w:tabs>
        <w:spacing w:after="0" w:line="360" w:lineRule="auto"/>
        <w:ind w:right="-426" w:firstLine="851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pacing w:val="3"/>
          <w:sz w:val="24"/>
          <w:szCs w:val="24"/>
        </w:rPr>
        <w:t>I</w:t>
      </w:r>
      <w:r w:rsidR="009C61D6" w:rsidRPr="00E0242D">
        <w:rPr>
          <w:rFonts w:asciiTheme="majorBidi" w:hAnsiTheme="majorBidi" w:cstheme="majorBidi"/>
          <w:color w:val="000000"/>
          <w:spacing w:val="3"/>
          <w:sz w:val="24"/>
          <w:szCs w:val="24"/>
        </w:rPr>
        <w:t>.1</w:t>
      </w:r>
      <w:r w:rsidRPr="00E0242D">
        <w:rPr>
          <w:rFonts w:asciiTheme="majorBidi" w:hAnsiTheme="majorBidi" w:cstheme="majorBidi"/>
          <w:color w:val="000000"/>
          <w:spacing w:val="3"/>
          <w:sz w:val="24"/>
          <w:szCs w:val="24"/>
        </w:rPr>
        <w:t>.</w:t>
      </w:r>
      <w:r w:rsidR="009C61D6" w:rsidRPr="00E0242D">
        <w:rPr>
          <w:rFonts w:asciiTheme="majorBidi" w:hAnsiTheme="majorBidi" w:cstheme="majorBidi"/>
          <w:color w:val="000000"/>
          <w:spacing w:val="3"/>
          <w:sz w:val="24"/>
          <w:szCs w:val="24"/>
        </w:rPr>
        <w:t>2</w:t>
      </w:r>
      <w:r w:rsidRPr="00E0242D">
        <w:rPr>
          <w:rFonts w:asciiTheme="majorBidi" w:hAnsiTheme="majorBidi" w:cstheme="majorBidi"/>
          <w:color w:val="000000"/>
          <w:spacing w:val="3"/>
          <w:sz w:val="24"/>
          <w:szCs w:val="24"/>
        </w:rPr>
        <w:t>.1</w:t>
      </w:r>
      <w:r w:rsidR="009C61D6" w:rsidRPr="00E0242D">
        <w:rPr>
          <w:rFonts w:asciiTheme="majorBidi" w:hAnsiTheme="majorBidi" w:cstheme="majorBidi"/>
          <w:color w:val="000000"/>
          <w:spacing w:val="3"/>
          <w:sz w:val="24"/>
          <w:szCs w:val="24"/>
        </w:rPr>
        <w:t>.3.Structure du grain d’amidon</w:t>
      </w:r>
      <w:r w:rsidR="009F0D1E">
        <w:rPr>
          <w:rFonts w:asciiTheme="majorBidi" w:hAnsiTheme="majorBidi" w:cstheme="majorBidi"/>
          <w:color w:val="000000"/>
          <w:spacing w:val="3"/>
          <w:sz w:val="24"/>
          <w:szCs w:val="24"/>
        </w:rPr>
        <w:t>……………………………………………….9</w:t>
      </w:r>
    </w:p>
    <w:p w:rsidR="003C7804" w:rsidRPr="00E0242D" w:rsidRDefault="00E7534E" w:rsidP="00E0242D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        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r w:rsidR="009C61D6" w:rsidRPr="00E0242D">
        <w:rPr>
          <w:rFonts w:asciiTheme="majorBidi" w:hAnsiTheme="majorBidi" w:cstheme="majorBidi"/>
          <w:color w:val="000000"/>
          <w:sz w:val="24"/>
          <w:szCs w:val="24"/>
        </w:rPr>
        <w:t>I.1.2.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9C61D6" w:rsidRPr="00E0242D">
        <w:rPr>
          <w:rFonts w:asciiTheme="majorBidi" w:hAnsiTheme="majorBidi" w:cstheme="majorBidi"/>
          <w:color w:val="000000"/>
          <w:sz w:val="24"/>
          <w:szCs w:val="24"/>
        </w:rPr>
        <w:t>.3.1Taille et distribution des grains</w:t>
      </w:r>
      <w:r w:rsidR="003C7804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9F0D1E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…………………………………………9</w:t>
      </w:r>
    </w:p>
    <w:p w:rsidR="00C03D64" w:rsidRPr="00E0242D" w:rsidRDefault="003C7804" w:rsidP="009F0D1E">
      <w:pPr>
        <w:spacing w:after="0" w:line="360" w:lineRule="auto"/>
        <w:ind w:right="-426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                </w:t>
      </w:r>
      <w:r w:rsidR="001A31F2">
        <w:rPr>
          <w:rFonts w:asciiTheme="majorBidi" w:hAnsiTheme="majorBidi" w:cstheme="majorBidi"/>
          <w:color w:val="000000"/>
          <w:sz w:val="24"/>
          <w:szCs w:val="24"/>
        </w:rPr>
        <w:t>I.1.2.1.3.2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</w:rPr>
        <w:t>.Structures cristalline</w:t>
      </w:r>
      <w:r w:rsidR="009F707F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…………………………………………….</w:t>
      </w:r>
      <w:r w:rsidR="009F0D1E">
        <w:rPr>
          <w:rFonts w:asciiTheme="majorBidi" w:hAnsiTheme="majorBidi" w:cstheme="majorBidi"/>
          <w:color w:val="000000"/>
          <w:sz w:val="24"/>
          <w:szCs w:val="24"/>
        </w:rPr>
        <w:t>……...10</w:t>
      </w:r>
    </w:p>
    <w:p w:rsidR="00C03D64" w:rsidRPr="00E0242D" w:rsidRDefault="00E7534E" w:rsidP="001A31F2">
      <w:pPr>
        <w:tabs>
          <w:tab w:val="left" w:pos="2844"/>
        </w:tabs>
        <w:spacing w:after="0" w:line="360" w:lineRule="auto"/>
        <w:ind w:right="-284"/>
        <w:rPr>
          <w:rFonts w:asciiTheme="majorBidi" w:hAnsiTheme="majorBidi" w:cstheme="majorBidi"/>
          <w:color w:val="000000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            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03D64" w:rsidRPr="00E0242D">
        <w:rPr>
          <w:rFonts w:asciiTheme="majorBidi" w:hAnsiTheme="majorBidi" w:cstheme="majorBidi"/>
          <w:sz w:val="24"/>
          <w:szCs w:val="24"/>
        </w:rPr>
        <w:t>I</w:t>
      </w:r>
      <w:r w:rsidR="001A31F2">
        <w:rPr>
          <w:rFonts w:asciiTheme="majorBidi" w:hAnsiTheme="majorBidi" w:cstheme="majorBidi"/>
          <w:sz w:val="24"/>
          <w:szCs w:val="24"/>
        </w:rPr>
        <w:t>.1.2.1.4.</w:t>
      </w:r>
      <w:r w:rsidR="009F0D1E">
        <w:rPr>
          <w:rFonts w:asciiTheme="majorBidi" w:hAnsiTheme="majorBidi" w:cstheme="majorBidi"/>
          <w:sz w:val="24"/>
          <w:szCs w:val="24"/>
        </w:rPr>
        <w:t xml:space="preserve"> Propriétés physique……………………………………</w:t>
      </w:r>
      <w:r w:rsidR="009F707F">
        <w:rPr>
          <w:rFonts w:asciiTheme="majorBidi" w:hAnsiTheme="majorBidi" w:cstheme="majorBidi"/>
          <w:sz w:val="24"/>
          <w:szCs w:val="24"/>
        </w:rPr>
        <w:t>……...</w:t>
      </w:r>
      <w:r w:rsidR="009F0D1E">
        <w:rPr>
          <w:rFonts w:asciiTheme="majorBidi" w:hAnsiTheme="majorBidi" w:cstheme="majorBidi"/>
          <w:sz w:val="24"/>
          <w:szCs w:val="24"/>
        </w:rPr>
        <w:t>……………11</w:t>
      </w:r>
    </w:p>
    <w:p w:rsidR="00C03D64" w:rsidRPr="00E0242D" w:rsidRDefault="00E7534E" w:rsidP="001A31F2">
      <w:pPr>
        <w:spacing w:after="0" w:line="360" w:lineRule="auto"/>
        <w:ind w:left="142" w:right="-142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="001A31F2">
        <w:rPr>
          <w:rFonts w:asciiTheme="majorBidi" w:hAnsiTheme="majorBidi" w:cstheme="majorBidi"/>
          <w:sz w:val="24"/>
          <w:szCs w:val="24"/>
        </w:rPr>
        <w:t>I.1.2.1.4.</w:t>
      </w:r>
      <w:r w:rsidR="00C03D64" w:rsidRPr="00E0242D">
        <w:rPr>
          <w:rFonts w:asciiTheme="majorBidi" w:hAnsiTheme="majorBidi" w:cstheme="majorBidi"/>
          <w:sz w:val="24"/>
          <w:szCs w:val="24"/>
        </w:rPr>
        <w:t>Propriétés chimiques</w:t>
      </w:r>
      <w:r w:rsidR="009F0D1E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9F707F">
        <w:rPr>
          <w:rFonts w:asciiTheme="majorBidi" w:hAnsiTheme="majorBidi" w:cstheme="majorBidi"/>
          <w:sz w:val="24"/>
          <w:szCs w:val="24"/>
        </w:rPr>
        <w:t>………</w:t>
      </w:r>
      <w:r w:rsidR="009F0D1E">
        <w:rPr>
          <w:rFonts w:asciiTheme="majorBidi" w:hAnsiTheme="majorBidi" w:cstheme="majorBidi"/>
          <w:sz w:val="24"/>
          <w:szCs w:val="24"/>
        </w:rPr>
        <w:t>………</w:t>
      </w:r>
      <w:r w:rsidR="00CD6E2F">
        <w:rPr>
          <w:rFonts w:asciiTheme="majorBidi" w:hAnsiTheme="majorBidi" w:cstheme="majorBidi"/>
          <w:sz w:val="24"/>
          <w:szCs w:val="24"/>
        </w:rPr>
        <w:t>..</w:t>
      </w:r>
      <w:r w:rsidR="009F0D1E">
        <w:rPr>
          <w:rFonts w:asciiTheme="majorBidi" w:hAnsiTheme="majorBidi" w:cstheme="majorBidi"/>
          <w:sz w:val="24"/>
          <w:szCs w:val="24"/>
        </w:rPr>
        <w:t>11</w:t>
      </w:r>
    </w:p>
    <w:p w:rsidR="00C03D64" w:rsidRPr="00E0242D" w:rsidRDefault="00E7534E" w:rsidP="00E0242D">
      <w:pPr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C03D64" w:rsidRPr="00E0242D">
        <w:rPr>
          <w:rFonts w:asciiTheme="majorBidi" w:hAnsiTheme="majorBidi" w:cstheme="majorBidi"/>
          <w:sz w:val="24"/>
          <w:szCs w:val="24"/>
        </w:rPr>
        <w:t>I.1.2.2.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Elaboration 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des matériaux 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</w:rPr>
        <w:t>à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</w:rPr>
        <w:t>base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</w:rPr>
        <w:t>d’amidon</w:t>
      </w:r>
      <w:r w:rsidR="00CD6E2F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……………………………………12</w:t>
      </w:r>
    </w:p>
    <w:p w:rsidR="003C7804" w:rsidRPr="00E0242D" w:rsidRDefault="00C03D64" w:rsidP="00E0242D">
      <w:pPr>
        <w:pStyle w:val="Titre1"/>
        <w:spacing w:before="0" w:line="360" w:lineRule="auto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bookmarkStart w:id="0" w:name="_Toc452079868"/>
      <w:r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 </w:t>
      </w:r>
      <w:r w:rsidR="00E7534E"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</w:t>
      </w:r>
      <w:r w:rsidR="00271F09"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     </w:t>
      </w:r>
      <w:r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I.1.2.2.1. Gélatinisation</w:t>
      </w:r>
      <w:bookmarkEnd w:id="0"/>
      <w:r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 </w:t>
      </w:r>
      <w:r w:rsidR="00CD6E2F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………………………………………………………………12</w:t>
      </w:r>
    </w:p>
    <w:p w:rsidR="00C03D64" w:rsidRPr="00E0242D" w:rsidRDefault="003C7804" w:rsidP="00CD6E2F">
      <w:pPr>
        <w:pStyle w:val="Titre1"/>
        <w:spacing w:before="0" w:line="360" w:lineRule="auto"/>
        <w:ind w:right="-709"/>
        <w:rPr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</w:pPr>
      <w:r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          </w:t>
      </w:r>
      <w:r w:rsidR="00C03D64" w:rsidRPr="00E0242D">
        <w:rPr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I.1.2.2.2.Plastification de l’amidon</w:t>
      </w:r>
      <w:r w:rsidR="00CD6E2F">
        <w:rPr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…………………………………………………...12</w:t>
      </w:r>
    </w:p>
    <w:p w:rsidR="00C03D64" w:rsidRPr="00E0242D" w:rsidRDefault="00C03D64" w:rsidP="00CD6E2F">
      <w:pPr>
        <w:tabs>
          <w:tab w:val="left" w:pos="7953"/>
        </w:tabs>
        <w:spacing w:after="0" w:line="360" w:lineRule="auto"/>
        <w:ind w:left="709" w:right="-426" w:hanging="709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="00E7534E"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</w:t>
      </w:r>
      <w:r w:rsidRPr="00E0242D">
        <w:rPr>
          <w:rFonts w:asciiTheme="majorBidi" w:hAnsiTheme="majorBidi" w:cstheme="majorBidi"/>
          <w:sz w:val="24"/>
          <w:szCs w:val="24"/>
        </w:rPr>
        <w:t>I.1.2.2.3.Interaction amidon /plastifiant</w:t>
      </w:r>
      <w:r w:rsidR="00CD6E2F">
        <w:rPr>
          <w:rFonts w:asciiTheme="majorBidi" w:hAnsiTheme="majorBidi" w:cstheme="majorBidi"/>
          <w:sz w:val="24"/>
          <w:szCs w:val="24"/>
        </w:rPr>
        <w:t>………………………………………………13</w:t>
      </w:r>
    </w:p>
    <w:p w:rsidR="00C03D64" w:rsidRPr="00E0242D" w:rsidRDefault="00C03D64" w:rsidP="00E0242D">
      <w:pPr>
        <w:spacing w:after="0" w:line="360" w:lineRule="auto"/>
        <w:ind w:left="709" w:hanging="709"/>
        <w:rPr>
          <w:rFonts w:asciiTheme="majorBidi" w:hAnsiTheme="majorBidi" w:cstheme="majorBidi"/>
          <w:color w:val="000000"/>
          <w:spacing w:val="2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 </w:t>
      </w:r>
      <w:r w:rsidR="00E7534E" w:rsidRPr="00E0242D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 </w:t>
      </w:r>
      <w:r w:rsidR="00271F09" w:rsidRPr="00E0242D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       </w:t>
      </w:r>
      <w:r w:rsidRPr="00E0242D">
        <w:rPr>
          <w:rFonts w:asciiTheme="majorBidi" w:hAnsiTheme="majorBidi" w:cstheme="majorBidi"/>
          <w:color w:val="000000"/>
          <w:spacing w:val="2"/>
          <w:sz w:val="24"/>
          <w:szCs w:val="24"/>
        </w:rPr>
        <w:t>I.1.2.2.4.Type de plastifiants</w:t>
      </w:r>
      <w:r w:rsidR="00CD6E2F">
        <w:rPr>
          <w:rFonts w:asciiTheme="majorBidi" w:hAnsiTheme="majorBidi" w:cstheme="majorBidi"/>
          <w:color w:val="000000"/>
          <w:spacing w:val="2"/>
          <w:sz w:val="24"/>
          <w:szCs w:val="24"/>
        </w:rPr>
        <w:t>………………………………………………………....14</w:t>
      </w:r>
    </w:p>
    <w:p w:rsidR="003C7804" w:rsidRPr="00E0242D" w:rsidRDefault="00C03D64" w:rsidP="00E0242D">
      <w:pPr>
        <w:pStyle w:val="Titre1"/>
        <w:spacing w:before="0" w:line="360" w:lineRule="auto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 </w:t>
      </w:r>
      <w:r w:rsidR="00E7534E"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</w:t>
      </w:r>
      <w:r w:rsidR="00271F09"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     I</w:t>
      </w:r>
      <w:r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.1.2.2.5.Plastifiants d’amidon</w:t>
      </w:r>
      <w:r w:rsidR="00CD6E2F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>………………………………………………………..14</w:t>
      </w:r>
    </w:p>
    <w:p w:rsidR="00C03D64" w:rsidRPr="00E0242D" w:rsidRDefault="003C7804" w:rsidP="00E0242D">
      <w:pPr>
        <w:pStyle w:val="Titre1"/>
        <w:spacing w:before="0" w:line="360" w:lineRule="auto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 w:rsidRPr="00E0242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         </w:t>
      </w:r>
      <w:r w:rsidR="00271F09" w:rsidRPr="00E0242D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C03D64" w:rsidRPr="00E0242D">
        <w:rPr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I.1.2.2.6.Propriétés de l’amidon plastifié</w:t>
      </w:r>
      <w:r w:rsidR="00CD6E2F">
        <w:rPr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……………………………………………..15</w:t>
      </w:r>
    </w:p>
    <w:p w:rsidR="00C03D64" w:rsidRPr="00E0242D" w:rsidRDefault="00C03D64" w:rsidP="00E0242D">
      <w:pPr>
        <w:tabs>
          <w:tab w:val="left" w:pos="7953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</w:t>
      </w:r>
      <w:r w:rsidR="00903920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  </w:t>
      </w:r>
      <w:r w:rsidRPr="00E0242D">
        <w:rPr>
          <w:rFonts w:asciiTheme="majorBidi" w:hAnsiTheme="majorBidi" w:cstheme="majorBidi"/>
          <w:sz w:val="24"/>
          <w:szCs w:val="24"/>
        </w:rPr>
        <w:t>I.1.2.2.6.1 Propriétés physiques et thermiques</w:t>
      </w:r>
      <w:r w:rsidR="00CD6E2F">
        <w:rPr>
          <w:rFonts w:asciiTheme="majorBidi" w:hAnsiTheme="majorBidi" w:cstheme="majorBidi"/>
          <w:sz w:val="24"/>
          <w:szCs w:val="24"/>
        </w:rPr>
        <w:t>……………………………………..15</w:t>
      </w:r>
    </w:p>
    <w:p w:rsidR="00C03D64" w:rsidRPr="00E0242D" w:rsidRDefault="00C03D64" w:rsidP="00E0242D">
      <w:pPr>
        <w:tabs>
          <w:tab w:val="left" w:pos="7953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DE6EE9" w:rsidRPr="00E0242D">
        <w:rPr>
          <w:rFonts w:asciiTheme="majorBidi" w:hAnsiTheme="majorBidi" w:cstheme="majorBidi"/>
          <w:sz w:val="24"/>
          <w:szCs w:val="24"/>
        </w:rPr>
        <w:t xml:space="preserve">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  </w:t>
      </w:r>
      <w:r w:rsidR="00DE6EE9" w:rsidRPr="00E0242D">
        <w:rPr>
          <w:rFonts w:asciiTheme="majorBidi" w:hAnsiTheme="majorBidi" w:cstheme="majorBidi"/>
          <w:sz w:val="24"/>
          <w:szCs w:val="24"/>
        </w:rPr>
        <w:t>I.1.2.2</w:t>
      </w:r>
      <w:r w:rsidRPr="00E0242D">
        <w:rPr>
          <w:rFonts w:asciiTheme="majorBidi" w:hAnsiTheme="majorBidi" w:cstheme="majorBidi"/>
          <w:sz w:val="24"/>
          <w:szCs w:val="24"/>
        </w:rPr>
        <w:t>.6.2.Propriétés rhéologiques</w:t>
      </w:r>
      <w:r w:rsidR="00CD6E2F">
        <w:rPr>
          <w:rFonts w:asciiTheme="majorBidi" w:hAnsiTheme="majorBidi" w:cstheme="majorBidi"/>
          <w:sz w:val="24"/>
          <w:szCs w:val="24"/>
        </w:rPr>
        <w:t>…………………………………………………15</w:t>
      </w:r>
    </w:p>
    <w:p w:rsidR="00C03D64" w:rsidRPr="00E0242D" w:rsidRDefault="00903920" w:rsidP="00E0242D">
      <w:pPr>
        <w:pStyle w:val="Paragraphedeliste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C03D64" w:rsidRPr="00E0242D">
        <w:rPr>
          <w:rFonts w:asciiTheme="majorBidi" w:hAnsiTheme="majorBidi" w:cstheme="majorBidi"/>
          <w:sz w:val="24"/>
          <w:szCs w:val="24"/>
        </w:rPr>
        <w:t>I.1.</w:t>
      </w:r>
      <w:r w:rsidR="00DE6EE9" w:rsidRPr="00E0242D">
        <w:rPr>
          <w:rFonts w:asciiTheme="majorBidi" w:hAnsiTheme="majorBidi" w:cstheme="majorBidi"/>
          <w:sz w:val="24"/>
          <w:szCs w:val="24"/>
        </w:rPr>
        <w:t>2.2.7</w:t>
      </w:r>
      <w:r w:rsidR="00C03D64" w:rsidRPr="00E0242D">
        <w:rPr>
          <w:rFonts w:asciiTheme="majorBidi" w:hAnsiTheme="majorBidi" w:cstheme="majorBidi"/>
          <w:sz w:val="24"/>
          <w:szCs w:val="24"/>
        </w:rPr>
        <w:t>.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L’anhydride maléique</w:t>
      </w:r>
      <w:r w:rsidR="00CD6E2F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………………………………………………………</w:t>
      </w:r>
      <w:r w:rsidR="00B225E7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</w:t>
      </w:r>
      <w:r w:rsidR="00CD6E2F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15</w:t>
      </w:r>
    </w:p>
    <w:p w:rsidR="00C03D64" w:rsidRPr="00E0242D" w:rsidRDefault="00DE6EE9" w:rsidP="00E0242D">
      <w:pPr>
        <w:tabs>
          <w:tab w:val="left" w:pos="7953"/>
        </w:tabs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E0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    </w:t>
      </w:r>
      <w:r w:rsidR="00903920" w:rsidRPr="00E0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271F09" w:rsidRPr="00E0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           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I.1.</w:t>
      </w:r>
      <w:r w:rsidRPr="00E0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2.2.7</w:t>
      </w:r>
      <w:r w:rsidR="00C03D64" w:rsidRPr="00E0242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.1.Definition</w:t>
      </w:r>
      <w:r w:rsidR="00CD6E2F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……………………………………………………………</w:t>
      </w:r>
      <w:r w:rsidR="00B225E7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...</w:t>
      </w:r>
      <w:r w:rsidR="00CD6E2F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15</w:t>
      </w:r>
    </w:p>
    <w:p w:rsidR="00CE4C2A" w:rsidRPr="00E0242D" w:rsidRDefault="00DE6EE9" w:rsidP="00E0242D">
      <w:pPr>
        <w:tabs>
          <w:tab w:val="left" w:pos="7953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271F09" w:rsidRPr="00E0242D">
        <w:rPr>
          <w:rFonts w:asciiTheme="majorBidi" w:hAnsiTheme="majorBidi" w:cstheme="majorBidi"/>
          <w:sz w:val="24"/>
          <w:szCs w:val="24"/>
        </w:rPr>
        <w:t xml:space="preserve">             </w:t>
      </w:r>
      <w:r w:rsidRPr="00E0242D">
        <w:rPr>
          <w:rFonts w:asciiTheme="majorBidi" w:hAnsiTheme="majorBidi" w:cstheme="majorBidi"/>
          <w:sz w:val="24"/>
          <w:szCs w:val="24"/>
        </w:rPr>
        <w:t>I.1.2.2.8.SBS (</w:t>
      </w:r>
      <w:r w:rsidRPr="00E0242D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</w:rPr>
        <w:t>styrène-butadiène-styrène)</w:t>
      </w:r>
      <w:r w:rsidR="00CD6E2F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</w:rPr>
        <w:t>…………………………………………..17</w:t>
      </w:r>
    </w:p>
    <w:p w:rsidR="00DE6EE9" w:rsidRPr="00E0242D" w:rsidRDefault="00DE6EE9" w:rsidP="00E0242D">
      <w:pPr>
        <w:tabs>
          <w:tab w:val="left" w:pos="7953"/>
        </w:tabs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>I.2.Les nanocomposites</w:t>
      </w:r>
      <w:r w:rsidR="00CD6E2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B225E7">
        <w:rPr>
          <w:rFonts w:asciiTheme="majorBidi" w:hAnsiTheme="majorBidi" w:cstheme="majorBidi"/>
          <w:sz w:val="24"/>
          <w:szCs w:val="24"/>
        </w:rPr>
        <w:t>.</w:t>
      </w:r>
      <w:r w:rsidR="00CD6E2F">
        <w:rPr>
          <w:rFonts w:asciiTheme="majorBidi" w:hAnsiTheme="majorBidi" w:cstheme="majorBidi"/>
          <w:sz w:val="24"/>
          <w:szCs w:val="24"/>
        </w:rPr>
        <w:t>18</w:t>
      </w:r>
    </w:p>
    <w:p w:rsidR="00DE6EE9" w:rsidRPr="00E0242D" w:rsidRDefault="00CE4C2A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lastRenderedPageBreak/>
        <w:t xml:space="preserve">    </w:t>
      </w:r>
      <w:r w:rsidR="00DE6EE9" w:rsidRPr="00E0242D">
        <w:rPr>
          <w:rFonts w:asciiTheme="majorBidi" w:hAnsiTheme="majorBidi" w:cstheme="majorBidi"/>
          <w:sz w:val="24"/>
          <w:szCs w:val="24"/>
        </w:rPr>
        <w:t>I.2.1. Introduction</w:t>
      </w:r>
      <w:r w:rsidR="00CD6E2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B225E7">
        <w:rPr>
          <w:rFonts w:asciiTheme="majorBidi" w:hAnsiTheme="majorBidi" w:cstheme="majorBidi"/>
          <w:sz w:val="24"/>
          <w:szCs w:val="24"/>
        </w:rPr>
        <w:t>.</w:t>
      </w:r>
      <w:r w:rsidR="00CD6E2F">
        <w:rPr>
          <w:rFonts w:asciiTheme="majorBidi" w:hAnsiTheme="majorBidi" w:cstheme="majorBidi"/>
          <w:sz w:val="24"/>
          <w:szCs w:val="24"/>
        </w:rPr>
        <w:t>18</w:t>
      </w:r>
    </w:p>
    <w:p w:rsidR="00DE6EE9" w:rsidRPr="00E0242D" w:rsidRDefault="00DE6EE9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="TimesNewRomanPS-BoldMT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CE4C2A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Pr="00E0242D">
        <w:rPr>
          <w:rFonts w:asciiTheme="majorBidi" w:hAnsiTheme="majorBidi" w:cstheme="majorBidi"/>
          <w:sz w:val="24"/>
          <w:szCs w:val="24"/>
        </w:rPr>
        <w:t>I.2</w:t>
      </w:r>
      <w:r w:rsidRPr="00E0242D">
        <w:rPr>
          <w:rFonts w:asciiTheme="majorBidi" w:eastAsia="TimesNewRomanPS-BoldMT" w:hAnsiTheme="majorBidi" w:cstheme="majorBidi"/>
          <w:sz w:val="24"/>
          <w:szCs w:val="24"/>
        </w:rPr>
        <w:t>.1.1. Historique</w:t>
      </w:r>
      <w:r w:rsidR="00CD6E2F">
        <w:rPr>
          <w:rFonts w:asciiTheme="majorBidi" w:eastAsia="TimesNewRomanPS-BoldMT" w:hAnsiTheme="majorBidi" w:cstheme="majorBidi"/>
          <w:sz w:val="24"/>
          <w:szCs w:val="24"/>
        </w:rPr>
        <w:t>………………………………………………………………………..18</w:t>
      </w:r>
    </w:p>
    <w:p w:rsidR="00DE6EE9" w:rsidRPr="00E0242D" w:rsidRDefault="00DE6EE9" w:rsidP="00CD6E2F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="00CE4C2A"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Pr="00E0242D">
        <w:rPr>
          <w:rFonts w:asciiTheme="majorBidi" w:hAnsiTheme="majorBidi" w:cstheme="majorBidi"/>
          <w:sz w:val="24"/>
          <w:szCs w:val="24"/>
        </w:rPr>
        <w:t xml:space="preserve">I.2.2. Définition </w:t>
      </w:r>
      <w:r w:rsidR="00CD6E2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……………………………………………………………………………18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</w:p>
    <w:p w:rsidR="00CE4C2A" w:rsidRPr="00E0242D" w:rsidRDefault="00DE6EE9" w:rsidP="00DA6C43">
      <w:pPr>
        <w:autoSpaceDE w:val="0"/>
        <w:autoSpaceDN w:val="0"/>
        <w:adjustRightInd w:val="0"/>
        <w:spacing w:after="0" w:line="360" w:lineRule="auto"/>
        <w:ind w:right="-141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</w:t>
      </w:r>
      <w:r w:rsidR="00CE4C2A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Pr="00E0242D">
        <w:rPr>
          <w:rFonts w:asciiTheme="majorBidi" w:hAnsiTheme="majorBidi" w:cstheme="majorBidi"/>
          <w:sz w:val="24"/>
          <w:szCs w:val="24"/>
        </w:rPr>
        <w:t xml:space="preserve"> I.2.2.1. Définition des composites</w:t>
      </w:r>
      <w:r w:rsidR="00CD6E2F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B225E7">
        <w:rPr>
          <w:rFonts w:asciiTheme="majorBidi" w:hAnsiTheme="majorBidi" w:cstheme="majorBidi"/>
          <w:sz w:val="24"/>
          <w:szCs w:val="24"/>
        </w:rPr>
        <w:t>.</w:t>
      </w:r>
      <w:r w:rsidR="00CD6E2F">
        <w:rPr>
          <w:rFonts w:asciiTheme="majorBidi" w:hAnsiTheme="majorBidi" w:cstheme="majorBidi"/>
          <w:sz w:val="24"/>
          <w:szCs w:val="24"/>
        </w:rPr>
        <w:t>18</w:t>
      </w:r>
    </w:p>
    <w:p w:rsidR="00CE4C2A" w:rsidRPr="00E0242D" w:rsidRDefault="00CE4C2A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  </w:t>
      </w:r>
      <w:r w:rsidR="00DE6EE9" w:rsidRPr="00E0242D">
        <w:rPr>
          <w:rFonts w:asciiTheme="majorBidi" w:hAnsiTheme="majorBidi" w:cstheme="majorBidi"/>
          <w:sz w:val="24"/>
          <w:szCs w:val="24"/>
        </w:rPr>
        <w:t>I.2.2.1.1. Composites à particules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……………………………………………………..19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 </w:t>
      </w:r>
    </w:p>
    <w:p w:rsidR="00DE6EE9" w:rsidRPr="00E0242D" w:rsidRDefault="00CE4C2A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  </w:t>
      </w:r>
      <w:r w:rsidR="00DE6EE9" w:rsidRPr="00E0242D">
        <w:rPr>
          <w:rFonts w:asciiTheme="majorBidi" w:hAnsiTheme="majorBidi" w:cstheme="majorBidi"/>
          <w:sz w:val="24"/>
          <w:szCs w:val="24"/>
        </w:rPr>
        <w:t>I.2.2.1.2. Composites à fibres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…………………………………………………………19</w:t>
      </w:r>
    </w:p>
    <w:p w:rsidR="00CE4C2A" w:rsidRPr="00E0242D" w:rsidRDefault="00CE4C2A" w:rsidP="00E0242D">
      <w:pPr>
        <w:autoSpaceDE w:val="0"/>
        <w:autoSpaceDN w:val="0"/>
        <w:adjustRightInd w:val="0"/>
        <w:spacing w:after="0" w:line="360" w:lineRule="auto"/>
        <w:ind w:left="66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Pr="00E0242D">
        <w:rPr>
          <w:rFonts w:asciiTheme="majorBidi" w:hAnsiTheme="majorBidi" w:cstheme="majorBidi"/>
          <w:sz w:val="24"/>
          <w:szCs w:val="24"/>
        </w:rPr>
        <w:t>I.2.2.2. Définition des n</w:t>
      </w:r>
      <w:r w:rsidR="00AC4034" w:rsidRPr="00E0242D">
        <w:rPr>
          <w:rFonts w:asciiTheme="majorBidi" w:hAnsiTheme="majorBidi" w:cstheme="majorBidi"/>
          <w:sz w:val="24"/>
          <w:szCs w:val="24"/>
        </w:rPr>
        <w:t>anocomposites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………………………………………………….20</w:t>
      </w:r>
    </w:p>
    <w:p w:rsidR="00AC4034" w:rsidRPr="00E0242D" w:rsidRDefault="00CE4C2A" w:rsidP="00E0242D">
      <w:pPr>
        <w:autoSpaceDE w:val="0"/>
        <w:autoSpaceDN w:val="0"/>
        <w:adjustRightInd w:val="0"/>
        <w:spacing w:after="0" w:line="360" w:lineRule="auto"/>
        <w:ind w:left="66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</w:t>
      </w:r>
      <w:r w:rsidR="00AC4034" w:rsidRPr="00E0242D">
        <w:rPr>
          <w:rFonts w:asciiTheme="majorBidi" w:hAnsiTheme="majorBidi" w:cstheme="majorBidi"/>
          <w:sz w:val="24"/>
          <w:szCs w:val="24"/>
        </w:rPr>
        <w:t>I.2.3. Préparation des nanocomposites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……………………………………………………..21</w:t>
      </w:r>
    </w:p>
    <w:p w:rsidR="00AC4034" w:rsidRPr="00E0242D" w:rsidRDefault="00AC4034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="00CE4C2A" w:rsidRPr="00E0242D">
        <w:rPr>
          <w:rFonts w:asciiTheme="majorBidi" w:hAnsiTheme="majorBidi" w:cstheme="majorBidi"/>
          <w:sz w:val="24"/>
          <w:szCs w:val="24"/>
        </w:rPr>
        <w:t xml:space="preserve">     </w:t>
      </w:r>
      <w:r w:rsidRPr="00E0242D">
        <w:rPr>
          <w:rFonts w:asciiTheme="majorBidi" w:hAnsiTheme="majorBidi" w:cstheme="majorBidi"/>
          <w:sz w:val="24"/>
          <w:szCs w:val="24"/>
        </w:rPr>
        <w:t xml:space="preserve"> I.2.3.1.polymérisation in situ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…………………………………………………………….21</w:t>
      </w:r>
    </w:p>
    <w:p w:rsidR="00CE4C2A" w:rsidRPr="00E0242D" w:rsidRDefault="00AC4034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</w:t>
      </w:r>
      <w:r w:rsidR="00CE4C2A" w:rsidRPr="00E0242D">
        <w:rPr>
          <w:rFonts w:asciiTheme="majorBidi" w:hAnsiTheme="majorBidi" w:cstheme="majorBidi"/>
          <w:sz w:val="24"/>
          <w:szCs w:val="24"/>
        </w:rPr>
        <w:t xml:space="preserve">     </w:t>
      </w:r>
      <w:r w:rsidRPr="00E0242D">
        <w:rPr>
          <w:rFonts w:asciiTheme="majorBidi" w:hAnsiTheme="majorBidi" w:cstheme="majorBidi"/>
          <w:sz w:val="24"/>
          <w:szCs w:val="24"/>
        </w:rPr>
        <w:t xml:space="preserve"> I.2.3.2. Mélange a l’état fondu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…………………………………………………………..21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CE4C2A" w:rsidRPr="00E0242D">
        <w:rPr>
          <w:rFonts w:asciiTheme="majorBidi" w:hAnsiTheme="majorBidi" w:cstheme="majorBidi"/>
          <w:sz w:val="24"/>
          <w:szCs w:val="24"/>
        </w:rPr>
        <w:t xml:space="preserve"> </w:t>
      </w:r>
    </w:p>
    <w:p w:rsidR="00AC4034" w:rsidRPr="00E0242D" w:rsidRDefault="00CE4C2A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</w:t>
      </w:r>
      <w:r w:rsidR="00AC4034" w:rsidRPr="00E0242D">
        <w:rPr>
          <w:rFonts w:asciiTheme="majorBidi" w:hAnsiTheme="majorBidi" w:cstheme="majorBidi"/>
          <w:sz w:val="24"/>
          <w:szCs w:val="24"/>
        </w:rPr>
        <w:t>I.2.3.3. Mélange en solution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……………………………………………………………..22</w:t>
      </w:r>
    </w:p>
    <w:p w:rsidR="00AC4034" w:rsidRPr="00E0242D" w:rsidRDefault="00CE4C2A" w:rsidP="00E0242D">
      <w:pPr>
        <w:pStyle w:val="Corpsdetexte1"/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E0242D">
        <w:rPr>
          <w:rFonts w:asciiTheme="majorBidi" w:hAnsiTheme="majorBidi" w:cstheme="majorBidi"/>
          <w:color w:val="000000"/>
        </w:rPr>
        <w:t xml:space="preserve">    </w:t>
      </w:r>
      <w:r w:rsidR="00AC4034" w:rsidRPr="00E0242D">
        <w:rPr>
          <w:rFonts w:asciiTheme="majorBidi" w:hAnsiTheme="majorBidi" w:cstheme="majorBidi"/>
          <w:color w:val="000000"/>
        </w:rPr>
        <w:t>I.2.4. Les principales techniques de caractérisation des nanocomposites</w:t>
      </w:r>
      <w:r w:rsidR="00B225E7">
        <w:rPr>
          <w:rFonts w:asciiTheme="majorBidi" w:hAnsiTheme="majorBidi" w:cstheme="majorBidi"/>
          <w:color w:val="000000"/>
        </w:rPr>
        <w:t>………………….23</w:t>
      </w:r>
    </w:p>
    <w:p w:rsidR="00CE4C2A" w:rsidRPr="00E0242D" w:rsidRDefault="00CE4C2A" w:rsidP="00E0242D">
      <w:pPr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color w:val="000000"/>
          <w:sz w:val="24"/>
          <w:szCs w:val="24"/>
        </w:rPr>
        <w:t>I.2.5. Les différentes structures de nanocomposites</w:t>
      </w:r>
      <w:r w:rsidR="00B225E7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………………………………………..24</w:t>
      </w:r>
    </w:p>
    <w:p w:rsidR="00AC4034" w:rsidRPr="00E0242D" w:rsidRDefault="00CE4C2A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color w:val="000000"/>
          <w:sz w:val="24"/>
          <w:szCs w:val="24"/>
        </w:rPr>
        <w:t>I.2.6.Les nanocharges</w:t>
      </w:r>
      <w:r w:rsidR="00B225E7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………………………………………………………………………24</w:t>
      </w:r>
    </w:p>
    <w:p w:rsidR="00CE4C2A" w:rsidRPr="00E0242D" w:rsidRDefault="00CE4C2A" w:rsidP="00B225E7">
      <w:pPr>
        <w:spacing w:after="0" w:line="360" w:lineRule="auto"/>
        <w:ind w:right="-141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>I.2.7. Les phyllosilicates : structures et caractéristiques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…………………………………....24</w:t>
      </w:r>
    </w:p>
    <w:p w:rsidR="00AC4034" w:rsidRPr="00E0242D" w:rsidRDefault="00CE4C2A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I.2.8. </w:t>
      </w:r>
      <w:r w:rsidRPr="00E0242D">
        <w:rPr>
          <w:rFonts w:asciiTheme="majorBidi" w:hAnsiTheme="majorBidi" w:cstheme="majorBidi"/>
          <w:sz w:val="24"/>
          <w:szCs w:val="24"/>
        </w:rPr>
        <w:t xml:space="preserve">Classification 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Pr="00E0242D">
        <w:rPr>
          <w:rFonts w:asciiTheme="majorBidi" w:hAnsiTheme="majorBidi" w:cstheme="majorBidi"/>
          <w:sz w:val="24"/>
          <w:szCs w:val="24"/>
        </w:rPr>
        <w:t>des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Pr="00E0242D">
        <w:rPr>
          <w:rFonts w:asciiTheme="majorBidi" w:hAnsiTheme="majorBidi" w:cstheme="majorBidi"/>
          <w:sz w:val="24"/>
          <w:szCs w:val="24"/>
        </w:rPr>
        <w:t>phyllosilicates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…………………………………………………….25</w:t>
      </w:r>
    </w:p>
    <w:p w:rsidR="00AC4034" w:rsidRPr="00E0242D" w:rsidRDefault="00CE4C2A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I.2.9. </w:t>
      </w:r>
      <w:r w:rsidRPr="00E0242D">
        <w:rPr>
          <w:rFonts w:asciiTheme="majorBidi" w:hAnsiTheme="majorBidi" w:cstheme="majorBidi"/>
          <w:sz w:val="24"/>
          <w:szCs w:val="24"/>
        </w:rPr>
        <w:t>Les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Pr="00E0242D">
        <w:rPr>
          <w:rFonts w:asciiTheme="majorBidi" w:hAnsiTheme="majorBidi" w:cstheme="majorBidi"/>
          <w:sz w:val="24"/>
          <w:szCs w:val="24"/>
        </w:rPr>
        <w:t xml:space="preserve">smectites </w:t>
      </w:r>
      <w:r w:rsidR="00B225E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………………………………………………………………………...26</w:t>
      </w:r>
    </w:p>
    <w:p w:rsidR="00AC4034" w:rsidRPr="00E0242D" w:rsidRDefault="00CE4C2A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>I.2.10</w:t>
      </w:r>
      <w:r w:rsidRPr="00E0242D">
        <w:rPr>
          <w:rFonts w:asciiTheme="majorBidi" w:hAnsiTheme="majorBidi" w:cstheme="majorBidi"/>
          <w:sz w:val="24"/>
          <w:szCs w:val="24"/>
        </w:rPr>
        <w:t>. La</w:t>
      </w:r>
      <w:r w:rsidR="00AC4034"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Pr="00E0242D">
        <w:rPr>
          <w:rFonts w:asciiTheme="majorBidi" w:hAnsiTheme="majorBidi" w:cstheme="majorBidi"/>
          <w:sz w:val="24"/>
          <w:szCs w:val="24"/>
        </w:rPr>
        <w:t>montmorillonite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………………………………………………………………….26</w:t>
      </w:r>
    </w:p>
    <w:p w:rsidR="00AC4034" w:rsidRPr="00E0242D" w:rsidRDefault="00CE4C2A" w:rsidP="00E0242D">
      <w:pPr>
        <w:spacing w:after="0" w:line="360" w:lineRule="auto"/>
        <w:ind w:left="284" w:hanging="284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>I.2.11. Les  avantage du choix de la  montmorillonite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……………………………………...27</w:t>
      </w:r>
    </w:p>
    <w:p w:rsidR="00AC4034" w:rsidRPr="00E0242D" w:rsidRDefault="00AC4034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>I.3.Les mélange polyméres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……………………………………………………………………28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>I.3.1. Introduction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………………………………………………………………………….28</w:t>
      </w:r>
    </w:p>
    <w:p w:rsidR="00AC4034" w:rsidRPr="00E0242D" w:rsidRDefault="00245C4C" w:rsidP="00E0242D">
      <w:pPr>
        <w:pStyle w:val="Default"/>
        <w:spacing w:line="360" w:lineRule="auto"/>
        <w:rPr>
          <w:rFonts w:asciiTheme="majorBidi" w:hAnsiTheme="majorBidi" w:cstheme="majorBidi"/>
        </w:rPr>
      </w:pPr>
      <w:r w:rsidRPr="00E0242D">
        <w:rPr>
          <w:rFonts w:asciiTheme="majorBidi" w:hAnsiTheme="majorBidi" w:cstheme="majorBidi"/>
        </w:rPr>
        <w:t xml:space="preserve">    </w:t>
      </w:r>
      <w:r w:rsidR="00AC4034" w:rsidRPr="00E0242D">
        <w:rPr>
          <w:rFonts w:asciiTheme="majorBidi" w:hAnsiTheme="majorBidi" w:cstheme="majorBidi"/>
        </w:rPr>
        <w:t>I.3.2. Définition</w:t>
      </w:r>
      <w:r w:rsidR="007E6C67">
        <w:rPr>
          <w:rFonts w:asciiTheme="majorBidi" w:hAnsiTheme="majorBidi" w:cstheme="majorBidi"/>
        </w:rPr>
        <w:t>……………………………………………………………………………</w:t>
      </w:r>
      <w:r w:rsidR="00AC4034" w:rsidRPr="00E0242D">
        <w:rPr>
          <w:rFonts w:asciiTheme="majorBidi" w:hAnsiTheme="majorBidi" w:cstheme="majorBidi"/>
        </w:rPr>
        <w:t xml:space="preserve"> </w:t>
      </w:r>
      <w:r w:rsidR="007E6C67">
        <w:rPr>
          <w:rFonts w:asciiTheme="majorBidi" w:hAnsiTheme="majorBidi" w:cstheme="majorBidi"/>
        </w:rPr>
        <w:t>29</w:t>
      </w:r>
      <w:r w:rsidR="00AC4034" w:rsidRPr="00E0242D">
        <w:rPr>
          <w:rFonts w:asciiTheme="majorBidi" w:hAnsiTheme="majorBidi" w:cstheme="majorBidi"/>
        </w:rPr>
        <w:t xml:space="preserve"> 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</w:t>
      </w:r>
      <w:r w:rsidR="00AC4034" w:rsidRPr="00E0242D">
        <w:rPr>
          <w:rFonts w:asciiTheme="majorBidi" w:hAnsiTheme="majorBidi" w:cstheme="majorBidi"/>
          <w:sz w:val="24"/>
          <w:szCs w:val="24"/>
        </w:rPr>
        <w:t>I.3.2.1.Polymère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…………………………………………………………………………29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r w:rsidR="00AC4034" w:rsidRPr="00E0242D">
        <w:rPr>
          <w:rFonts w:asciiTheme="majorBidi" w:hAnsiTheme="majorBidi" w:cstheme="majorBidi"/>
          <w:color w:val="000000"/>
          <w:sz w:val="24"/>
          <w:szCs w:val="24"/>
        </w:rPr>
        <w:t xml:space="preserve">I.3.2.2Le </w:t>
      </w:r>
      <w:r w:rsidR="00AC4034" w:rsidRPr="00E0242D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</w:rPr>
        <w:t>mélange de polymères</w:t>
      </w:r>
      <w:r w:rsidR="007E6C67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</w:rPr>
        <w:t>………………………………………………………...29</w:t>
      </w:r>
      <w:r w:rsidR="00AC4034" w:rsidRPr="00E0242D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</w:rPr>
        <w:t> 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>I.3.3. Types des mélanges de polymères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…………………………………………………...29</w:t>
      </w:r>
    </w:p>
    <w:p w:rsidR="00AC4034" w:rsidRPr="00E0242D" w:rsidRDefault="00245C4C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</w:t>
      </w:r>
      <w:r w:rsidR="00AC4034" w:rsidRPr="00E0242D">
        <w:rPr>
          <w:rFonts w:asciiTheme="majorBidi" w:hAnsiTheme="majorBidi" w:cstheme="majorBidi"/>
          <w:sz w:val="24"/>
          <w:szCs w:val="24"/>
        </w:rPr>
        <w:t>I.3.3.1. Mélanges miscible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……………………………………………………………….30</w:t>
      </w:r>
    </w:p>
    <w:p w:rsidR="00D24AA6" w:rsidRPr="00E0242D" w:rsidRDefault="00245C4C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  </w:t>
      </w:r>
      <w:r w:rsidR="00D24AA6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3C7804" w:rsidRPr="00E0242D">
        <w:rPr>
          <w:rFonts w:asciiTheme="majorBidi" w:hAnsiTheme="majorBidi" w:cstheme="majorBidi"/>
          <w:sz w:val="24"/>
          <w:szCs w:val="24"/>
        </w:rPr>
        <w:t>I.3.3.1.1. C</w:t>
      </w:r>
      <w:r w:rsidR="00AC4034" w:rsidRPr="00E0242D">
        <w:rPr>
          <w:rFonts w:asciiTheme="majorBidi" w:hAnsiTheme="majorBidi" w:cstheme="majorBidi"/>
          <w:sz w:val="24"/>
          <w:szCs w:val="24"/>
        </w:rPr>
        <w:t>alcule de la température de transition vitreuse Tg</w:t>
      </w:r>
      <w:r w:rsidR="007E6C67">
        <w:rPr>
          <w:rFonts w:asciiTheme="majorBidi" w:hAnsiTheme="majorBidi" w:cstheme="majorBidi"/>
          <w:sz w:val="24"/>
          <w:szCs w:val="24"/>
        </w:rPr>
        <w:t>……………………...30</w:t>
      </w:r>
    </w:p>
    <w:p w:rsidR="00AC4034" w:rsidRPr="00E0242D" w:rsidRDefault="00D24AA6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  </w:t>
      </w:r>
      <w:r w:rsidR="00AC4034" w:rsidRPr="00E0242D">
        <w:rPr>
          <w:rFonts w:asciiTheme="majorBidi" w:hAnsiTheme="majorBidi" w:cstheme="majorBidi"/>
          <w:sz w:val="24"/>
          <w:szCs w:val="24"/>
        </w:rPr>
        <w:t>I.3.3.2.Mélanges non miscibles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……………………………………………………….30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  </w:t>
      </w:r>
      <w:r w:rsidR="00D24AA6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4"/>
          <w:szCs w:val="24"/>
        </w:rPr>
        <w:t>I.3.3.2.1. Mélange de polymères partiellement miscibles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………………………….30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 </w:t>
      </w:r>
      <w:r w:rsidR="00D24AA6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AC4034" w:rsidRPr="00E0242D">
        <w:rPr>
          <w:rFonts w:asciiTheme="majorBidi" w:hAnsiTheme="majorBidi" w:cstheme="majorBidi"/>
          <w:sz w:val="24"/>
          <w:szCs w:val="24"/>
        </w:rPr>
        <w:t>I.3.3.2.2 .Mélanges de polymères totalement incompatibles</w:t>
      </w:r>
      <w:r w:rsidR="007E6C67">
        <w:rPr>
          <w:rFonts w:asciiTheme="majorBidi" w:hAnsiTheme="majorBidi" w:cstheme="majorBidi"/>
          <w:sz w:val="24"/>
          <w:szCs w:val="24"/>
        </w:rPr>
        <w:t>……………………….30</w:t>
      </w:r>
    </w:p>
    <w:p w:rsidR="00245C4C" w:rsidRPr="00E0242D" w:rsidRDefault="00245C4C" w:rsidP="00E0242D">
      <w:pPr>
        <w:spacing w:after="0" w:line="360" w:lineRule="auto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       </w:t>
      </w:r>
      <w:r w:rsidR="00D24AA6"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AC4034" w:rsidRPr="00E0242D">
        <w:rPr>
          <w:rFonts w:asciiTheme="majorBidi" w:hAnsiTheme="majorBidi" w:cstheme="majorBidi"/>
          <w:sz w:val="24"/>
          <w:szCs w:val="24"/>
        </w:rPr>
        <w:t>I.3.3.2.3. Mélange de polymères compatibles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……………………………………...30</w:t>
      </w:r>
      <w:r w:rsidRPr="00E0242D">
        <w:rPr>
          <w:rFonts w:asciiTheme="majorBidi" w:hAnsiTheme="majorBidi" w:cstheme="majorBidi"/>
          <w:sz w:val="26"/>
          <w:szCs w:val="26"/>
        </w:rPr>
        <w:t xml:space="preserve"> </w:t>
      </w:r>
    </w:p>
    <w:p w:rsidR="00D24AA6" w:rsidRPr="00E0242D" w:rsidRDefault="00245C4C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  </w:t>
      </w:r>
      <w:r w:rsidR="00D24AA6" w:rsidRPr="00E0242D">
        <w:rPr>
          <w:rFonts w:asciiTheme="majorBidi" w:hAnsiTheme="majorBidi" w:cstheme="majorBidi"/>
          <w:sz w:val="26"/>
          <w:szCs w:val="26"/>
        </w:rPr>
        <w:t xml:space="preserve">    </w:t>
      </w:r>
      <w:r w:rsidRPr="00E0242D">
        <w:rPr>
          <w:rFonts w:asciiTheme="majorBidi" w:hAnsiTheme="majorBidi" w:cstheme="majorBidi"/>
          <w:sz w:val="26"/>
          <w:szCs w:val="26"/>
        </w:rPr>
        <w:t xml:space="preserve"> </w:t>
      </w:r>
      <w:r w:rsidR="00AC4034" w:rsidRPr="00E0242D">
        <w:rPr>
          <w:rFonts w:asciiTheme="majorBidi" w:hAnsiTheme="majorBidi" w:cstheme="majorBidi"/>
          <w:sz w:val="24"/>
          <w:szCs w:val="24"/>
        </w:rPr>
        <w:t>I.3.3.2.4.température de transition vitreuse et de fusion</w:t>
      </w:r>
      <w:r w:rsidR="007E6C67">
        <w:rPr>
          <w:rFonts w:asciiTheme="majorBidi" w:hAnsiTheme="majorBidi" w:cstheme="majorBidi"/>
          <w:sz w:val="24"/>
          <w:szCs w:val="24"/>
        </w:rPr>
        <w:t>…………………………...30</w:t>
      </w:r>
    </w:p>
    <w:p w:rsidR="00AC4034" w:rsidRPr="00E0242D" w:rsidRDefault="00D24AA6" w:rsidP="00E0242D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4"/>
          <w:szCs w:val="24"/>
        </w:rPr>
        <w:t xml:space="preserve">    </w:t>
      </w:r>
      <w:r w:rsidR="00AC4034" w:rsidRPr="00E0242D">
        <w:rPr>
          <w:rFonts w:asciiTheme="majorBidi" w:hAnsiTheme="majorBidi" w:cstheme="majorBidi"/>
          <w:sz w:val="26"/>
          <w:szCs w:val="26"/>
        </w:rPr>
        <w:t>I.3.4. La Morphologie des mélanges de polymères</w:t>
      </w:r>
      <w:r w:rsidR="007E6C67">
        <w:rPr>
          <w:rFonts w:asciiTheme="majorBidi" w:hAnsiTheme="majorBidi" w:cstheme="majorBidi"/>
          <w:sz w:val="26"/>
          <w:szCs w:val="26"/>
        </w:rPr>
        <w:t>…………………………………31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="TimesNewRomanPS-BoldMT" w:hAnsiTheme="majorBidi" w:cstheme="majorBidi"/>
          <w:sz w:val="26"/>
          <w:szCs w:val="26"/>
        </w:rPr>
      </w:pPr>
      <w:r w:rsidRPr="00E0242D">
        <w:rPr>
          <w:rFonts w:asciiTheme="majorBidi" w:eastAsia="TimesNewRomanPS-BoldMT" w:hAnsiTheme="majorBidi" w:cstheme="majorBidi"/>
          <w:sz w:val="26"/>
          <w:szCs w:val="26"/>
        </w:rPr>
        <w:t xml:space="preserve">   </w:t>
      </w:r>
      <w:r w:rsidR="00D24AA6" w:rsidRPr="00E0242D">
        <w:rPr>
          <w:rFonts w:asciiTheme="majorBidi" w:eastAsia="TimesNewRomanPS-BoldMT" w:hAnsiTheme="majorBidi" w:cstheme="majorBidi"/>
          <w:sz w:val="26"/>
          <w:szCs w:val="26"/>
        </w:rPr>
        <w:t xml:space="preserve"> </w:t>
      </w:r>
      <w:r w:rsidR="00AC4034" w:rsidRPr="00E0242D">
        <w:rPr>
          <w:rFonts w:asciiTheme="majorBidi" w:eastAsia="TimesNewRomanPS-BoldMT" w:hAnsiTheme="majorBidi" w:cstheme="majorBidi"/>
          <w:sz w:val="26"/>
          <w:szCs w:val="26"/>
        </w:rPr>
        <w:t>I.3.5.</w:t>
      </w:r>
      <w:r w:rsidR="00AC4034" w:rsidRPr="00E0242D">
        <w:rPr>
          <w:rFonts w:asciiTheme="majorBidi" w:hAnsiTheme="majorBidi" w:cstheme="majorBidi"/>
          <w:sz w:val="24"/>
          <w:szCs w:val="24"/>
        </w:rPr>
        <w:t>Méthodes de préparation des mélanges de polymères (techniques de mélangeage)</w:t>
      </w:r>
      <w:r w:rsidR="007E6C67">
        <w:rPr>
          <w:rFonts w:asciiTheme="majorBidi" w:hAnsiTheme="majorBidi" w:cstheme="majorBidi"/>
          <w:sz w:val="24"/>
          <w:szCs w:val="24"/>
        </w:rPr>
        <w:t>…31</w:t>
      </w:r>
    </w:p>
    <w:p w:rsidR="00AC4034" w:rsidRPr="00E0242D" w:rsidRDefault="00D24AA6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="TimesNewRomanPS-BoldMT" w:hAnsiTheme="majorBidi" w:cstheme="majorBidi"/>
          <w:sz w:val="26"/>
          <w:szCs w:val="26"/>
        </w:rPr>
      </w:pPr>
      <w:r w:rsidRPr="00E0242D">
        <w:rPr>
          <w:rFonts w:asciiTheme="majorBidi" w:eastAsia="TimesNewRomanPS-BoldMT" w:hAnsiTheme="majorBidi" w:cstheme="majorBidi"/>
          <w:sz w:val="26"/>
          <w:szCs w:val="26"/>
        </w:rPr>
        <w:lastRenderedPageBreak/>
        <w:t xml:space="preserve">        </w:t>
      </w:r>
      <w:r w:rsidR="00AC4034" w:rsidRPr="00E0242D">
        <w:rPr>
          <w:rFonts w:asciiTheme="majorBidi" w:eastAsia="TimesNewRomanPS-BoldMT" w:hAnsiTheme="majorBidi" w:cstheme="majorBidi"/>
          <w:sz w:val="26"/>
          <w:szCs w:val="26"/>
        </w:rPr>
        <w:t>I.3.5.1</w:t>
      </w:r>
      <w:r w:rsidR="003C7804" w:rsidRPr="00E0242D">
        <w:rPr>
          <w:rFonts w:asciiTheme="majorBidi" w:eastAsia="TimesNewRomanPS-BoldMT" w:hAnsiTheme="majorBidi" w:cstheme="majorBidi"/>
          <w:sz w:val="26"/>
          <w:szCs w:val="26"/>
        </w:rPr>
        <w:t>. Le malaxage à l’état fondu</w:t>
      </w:r>
      <w:r w:rsidR="007E6C67">
        <w:rPr>
          <w:rFonts w:asciiTheme="majorBidi" w:eastAsia="TimesNewRomanPS-BoldMT" w:hAnsiTheme="majorBidi" w:cstheme="majorBidi"/>
          <w:sz w:val="26"/>
          <w:szCs w:val="26"/>
        </w:rPr>
        <w:t>……………………………………………….31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eastAsia="TimesNewRomanPS-BoldMT" w:hAnsiTheme="majorBidi" w:cstheme="majorBidi"/>
          <w:sz w:val="26"/>
          <w:szCs w:val="26"/>
        </w:rPr>
      </w:pPr>
      <w:r w:rsidRPr="00E0242D">
        <w:rPr>
          <w:rFonts w:asciiTheme="majorBidi" w:eastAsia="TimesNewRomanPS-BoldMT" w:hAnsiTheme="majorBidi" w:cstheme="majorBidi"/>
          <w:sz w:val="26"/>
          <w:szCs w:val="26"/>
        </w:rPr>
        <w:t xml:space="preserve">        </w:t>
      </w:r>
      <w:r w:rsidR="003C7804" w:rsidRPr="00E0242D">
        <w:rPr>
          <w:rFonts w:asciiTheme="majorBidi" w:eastAsia="TimesNewRomanPS-BoldMT" w:hAnsiTheme="majorBidi" w:cstheme="majorBidi"/>
          <w:sz w:val="26"/>
          <w:szCs w:val="26"/>
        </w:rPr>
        <w:t>I.3.5.2. Mélange en solution</w:t>
      </w:r>
      <w:r w:rsidR="007E6C67">
        <w:rPr>
          <w:rFonts w:asciiTheme="majorBidi" w:eastAsia="TimesNewRomanPS-BoldMT" w:hAnsiTheme="majorBidi" w:cstheme="majorBidi"/>
          <w:sz w:val="26"/>
          <w:szCs w:val="26"/>
        </w:rPr>
        <w:t>………………………………………………………32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</w:t>
      </w:r>
      <w:r w:rsidR="00D24AA6" w:rsidRPr="00E0242D">
        <w:rPr>
          <w:rFonts w:asciiTheme="majorBidi" w:hAnsiTheme="majorBidi" w:cstheme="majorBidi"/>
          <w:sz w:val="26"/>
          <w:szCs w:val="26"/>
        </w:rPr>
        <w:t xml:space="preserve"> </w:t>
      </w:r>
      <w:r w:rsidRPr="00E0242D">
        <w:rPr>
          <w:rFonts w:asciiTheme="majorBidi" w:hAnsiTheme="majorBidi" w:cstheme="majorBidi"/>
          <w:sz w:val="26"/>
          <w:szCs w:val="26"/>
        </w:rPr>
        <w:t xml:space="preserve"> </w:t>
      </w:r>
      <w:r w:rsidR="00AC4034" w:rsidRPr="00E0242D">
        <w:rPr>
          <w:rFonts w:asciiTheme="majorBidi" w:hAnsiTheme="majorBidi" w:cstheme="majorBidi"/>
          <w:sz w:val="26"/>
          <w:szCs w:val="26"/>
        </w:rPr>
        <w:t>I.3.6. Intérêts des mélanges de polymères</w:t>
      </w:r>
      <w:r w:rsidR="007E6C67">
        <w:rPr>
          <w:rFonts w:asciiTheme="majorBidi" w:hAnsiTheme="majorBidi" w:cstheme="majorBidi"/>
          <w:sz w:val="26"/>
          <w:szCs w:val="26"/>
        </w:rPr>
        <w:t>…………………………………………..32</w:t>
      </w:r>
    </w:p>
    <w:p w:rsidR="00AC4034" w:rsidRPr="00E0242D" w:rsidRDefault="00245C4C" w:rsidP="00E0242D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</w:t>
      </w:r>
      <w:r w:rsidR="00D24AA6" w:rsidRPr="00E0242D">
        <w:rPr>
          <w:rFonts w:asciiTheme="majorBidi" w:hAnsiTheme="majorBidi" w:cstheme="majorBidi"/>
          <w:sz w:val="26"/>
          <w:szCs w:val="26"/>
        </w:rPr>
        <w:t xml:space="preserve"> </w:t>
      </w:r>
      <w:r w:rsidRPr="00E0242D">
        <w:rPr>
          <w:rFonts w:asciiTheme="majorBidi" w:hAnsiTheme="majorBidi" w:cstheme="majorBidi"/>
          <w:sz w:val="26"/>
          <w:szCs w:val="26"/>
        </w:rPr>
        <w:t xml:space="preserve"> </w:t>
      </w:r>
      <w:r w:rsidR="00AC4034" w:rsidRPr="00E0242D">
        <w:rPr>
          <w:rFonts w:asciiTheme="majorBidi" w:hAnsiTheme="majorBidi" w:cstheme="majorBidi"/>
          <w:sz w:val="26"/>
          <w:szCs w:val="26"/>
        </w:rPr>
        <w:t xml:space="preserve">I.3.7. comptabilisation d’un mélange de polymères </w:t>
      </w:r>
      <w:r w:rsidR="007E6C67">
        <w:rPr>
          <w:rFonts w:asciiTheme="majorBidi" w:hAnsiTheme="majorBidi" w:cstheme="majorBidi"/>
          <w:sz w:val="26"/>
          <w:szCs w:val="26"/>
        </w:rPr>
        <w:t>………………………………..33</w:t>
      </w:r>
    </w:p>
    <w:p w:rsidR="009B7256" w:rsidRPr="00E0242D" w:rsidRDefault="00D24AA6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</w:t>
      </w:r>
      <w:r w:rsidR="009B7256" w:rsidRPr="00E0242D">
        <w:rPr>
          <w:rFonts w:asciiTheme="majorBidi" w:hAnsiTheme="majorBidi" w:cstheme="majorBidi"/>
          <w:sz w:val="26"/>
          <w:szCs w:val="26"/>
        </w:rPr>
        <w:t>I.3.7.1.Methode de compatibilisation</w:t>
      </w:r>
      <w:r w:rsidR="0069631E">
        <w:rPr>
          <w:rFonts w:asciiTheme="majorBidi" w:hAnsiTheme="majorBidi" w:cstheme="majorBidi"/>
          <w:sz w:val="26"/>
          <w:szCs w:val="26"/>
        </w:rPr>
        <w:t>…………………………………………….36</w:t>
      </w:r>
    </w:p>
    <w:p w:rsidR="009B7256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   </w:t>
      </w:r>
      <w:r w:rsidRPr="00E0242D">
        <w:rPr>
          <w:rFonts w:asciiTheme="majorBidi" w:hAnsiTheme="majorBidi" w:cstheme="majorBidi"/>
          <w:sz w:val="24"/>
          <w:szCs w:val="24"/>
        </w:rPr>
        <w:t xml:space="preserve"> </w:t>
      </w:r>
      <w:r w:rsidR="009B7256" w:rsidRPr="00E0242D">
        <w:rPr>
          <w:rFonts w:asciiTheme="majorBidi" w:hAnsiTheme="majorBidi" w:cstheme="majorBidi"/>
          <w:sz w:val="24"/>
          <w:szCs w:val="24"/>
        </w:rPr>
        <w:t>I.3.7.1.1.compatibilisation par création des liaisons chimiques (non réactive)</w:t>
      </w:r>
      <w:r w:rsidR="0069631E">
        <w:rPr>
          <w:rFonts w:asciiTheme="majorBidi" w:hAnsiTheme="majorBidi" w:cstheme="majorBidi"/>
          <w:sz w:val="24"/>
          <w:szCs w:val="24"/>
        </w:rPr>
        <w:t>………36</w:t>
      </w:r>
    </w:p>
    <w:p w:rsidR="009B7256" w:rsidRPr="00E0242D" w:rsidRDefault="00245C4C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    </w:t>
      </w:r>
      <w:r w:rsidR="009B7256" w:rsidRPr="00E0242D">
        <w:rPr>
          <w:rFonts w:asciiTheme="majorBidi" w:hAnsiTheme="majorBidi" w:cstheme="majorBidi"/>
          <w:sz w:val="26"/>
          <w:szCs w:val="26"/>
        </w:rPr>
        <w:t>I.3.7.1.2.compatibilisation par création des liaisons physiques (réactive)</w:t>
      </w:r>
      <w:r w:rsidR="0069631E">
        <w:rPr>
          <w:rFonts w:asciiTheme="majorBidi" w:hAnsiTheme="majorBidi" w:cstheme="majorBidi"/>
          <w:sz w:val="26"/>
          <w:szCs w:val="26"/>
        </w:rPr>
        <w:t>…...38</w:t>
      </w:r>
    </w:p>
    <w:p w:rsidR="00245C4C" w:rsidRPr="00E0242D" w:rsidRDefault="00245C4C" w:rsidP="00E0242D">
      <w:pPr>
        <w:spacing w:after="0" w:line="360" w:lineRule="auto"/>
        <w:rPr>
          <w:rFonts w:asciiTheme="majorBidi" w:hAnsiTheme="majorBidi" w:cstheme="majorBidi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    </w:t>
      </w:r>
      <w:r w:rsidR="009B7256" w:rsidRPr="00E0242D">
        <w:rPr>
          <w:rFonts w:asciiTheme="majorBidi" w:hAnsiTheme="majorBidi" w:cstheme="majorBidi"/>
          <w:sz w:val="26"/>
          <w:szCs w:val="26"/>
        </w:rPr>
        <w:t>I.3.7.1.3 Comparaison des deux méthodes de compatibilistion</w:t>
      </w:r>
      <w:r w:rsidR="0069631E">
        <w:rPr>
          <w:rFonts w:asciiTheme="majorBidi" w:hAnsiTheme="majorBidi" w:cstheme="majorBidi"/>
          <w:sz w:val="26"/>
          <w:szCs w:val="26"/>
        </w:rPr>
        <w:t>……………….38</w:t>
      </w:r>
    </w:p>
    <w:p w:rsidR="00245C4C" w:rsidRPr="00E0242D" w:rsidRDefault="00245C4C" w:rsidP="00E0242D">
      <w:pPr>
        <w:spacing w:after="0" w:line="360" w:lineRule="auto"/>
        <w:rPr>
          <w:rFonts w:asciiTheme="majorBidi" w:hAnsiTheme="majorBidi" w:cstheme="majorBidi"/>
        </w:rPr>
      </w:pPr>
      <w:r w:rsidRPr="00E0242D">
        <w:rPr>
          <w:rFonts w:asciiTheme="majorBidi" w:hAnsiTheme="majorBidi" w:cstheme="majorBidi"/>
        </w:rPr>
        <w:t xml:space="preserve">           </w:t>
      </w:r>
      <w:r w:rsidR="009B7256" w:rsidRPr="00E0242D">
        <w:rPr>
          <w:rFonts w:asciiTheme="majorBidi" w:hAnsiTheme="majorBidi" w:cstheme="majorBidi"/>
          <w:sz w:val="26"/>
          <w:szCs w:val="26"/>
        </w:rPr>
        <w:t>I.3.7.2. Objectifs de la Compatibilisations</w:t>
      </w:r>
      <w:r w:rsidR="0069631E">
        <w:rPr>
          <w:rFonts w:asciiTheme="majorBidi" w:hAnsiTheme="majorBidi" w:cstheme="majorBidi"/>
          <w:sz w:val="26"/>
          <w:szCs w:val="26"/>
        </w:rPr>
        <w:t>………………………………………39</w:t>
      </w:r>
    </w:p>
    <w:p w:rsidR="009B7256" w:rsidRPr="00E0242D" w:rsidRDefault="00D24AA6" w:rsidP="00E0242D">
      <w:pPr>
        <w:spacing w:after="0" w:line="360" w:lineRule="auto"/>
        <w:rPr>
          <w:rFonts w:asciiTheme="majorBidi" w:hAnsiTheme="majorBidi" w:cstheme="majorBidi"/>
        </w:rPr>
      </w:pPr>
      <w:r w:rsidRPr="00E0242D">
        <w:rPr>
          <w:rFonts w:asciiTheme="majorBidi" w:hAnsiTheme="majorBidi" w:cstheme="majorBidi"/>
        </w:rPr>
        <w:t xml:space="preserve">           </w:t>
      </w:r>
      <w:r w:rsidR="009B7256" w:rsidRPr="00E0242D">
        <w:rPr>
          <w:rFonts w:asciiTheme="majorBidi" w:hAnsiTheme="majorBidi" w:cstheme="majorBidi"/>
          <w:sz w:val="26"/>
          <w:szCs w:val="26"/>
        </w:rPr>
        <w:t>I.3.7.3. Mode d’addition du compatibilisant</w:t>
      </w:r>
      <w:r w:rsidR="0069631E">
        <w:rPr>
          <w:rFonts w:asciiTheme="majorBidi" w:hAnsiTheme="majorBidi" w:cstheme="majorBidi"/>
          <w:sz w:val="26"/>
          <w:szCs w:val="26"/>
        </w:rPr>
        <w:t>…………………………………….39</w:t>
      </w:r>
    </w:p>
    <w:p w:rsidR="009B7256" w:rsidRPr="00E0242D" w:rsidRDefault="00D24AA6" w:rsidP="00E0242D">
      <w:pPr>
        <w:spacing w:after="0" w:line="360" w:lineRule="auto"/>
        <w:rPr>
          <w:rFonts w:asciiTheme="majorBidi" w:hAnsiTheme="majorBidi" w:cstheme="majorBidi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    </w:t>
      </w:r>
      <w:r w:rsidR="009B7256" w:rsidRPr="00E0242D">
        <w:rPr>
          <w:rFonts w:asciiTheme="majorBidi" w:hAnsiTheme="majorBidi" w:cstheme="majorBidi"/>
          <w:sz w:val="26"/>
          <w:szCs w:val="26"/>
        </w:rPr>
        <w:t>I.3.7.3.1. le mélange en une seule étape</w:t>
      </w:r>
      <w:r w:rsidR="0069631E">
        <w:rPr>
          <w:rFonts w:asciiTheme="majorBidi" w:hAnsiTheme="majorBidi" w:cstheme="majorBidi"/>
          <w:sz w:val="26"/>
          <w:szCs w:val="26"/>
        </w:rPr>
        <w:t>………………………………………..39</w:t>
      </w:r>
    </w:p>
    <w:p w:rsidR="009B7256" w:rsidRPr="00E0242D" w:rsidRDefault="00D24AA6" w:rsidP="00E0242D">
      <w:pPr>
        <w:spacing w:after="0" w:line="360" w:lineRule="auto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    </w:t>
      </w:r>
      <w:r w:rsidR="009B7256" w:rsidRPr="00E0242D">
        <w:rPr>
          <w:rFonts w:asciiTheme="majorBidi" w:hAnsiTheme="majorBidi" w:cstheme="majorBidi"/>
          <w:sz w:val="26"/>
          <w:szCs w:val="26"/>
        </w:rPr>
        <w:t>I.3.7.3.2. le mélange en deux étapes</w:t>
      </w:r>
      <w:r w:rsidR="0069631E">
        <w:rPr>
          <w:rFonts w:asciiTheme="majorBidi" w:hAnsiTheme="majorBidi" w:cstheme="majorBidi"/>
          <w:sz w:val="26"/>
          <w:szCs w:val="26"/>
        </w:rPr>
        <w:t>……………………………………………39</w:t>
      </w:r>
    </w:p>
    <w:p w:rsidR="00D24AA6" w:rsidRPr="00E0242D" w:rsidRDefault="00D24AA6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I.3.7.4.L’agent de compatibilisant</w:t>
      </w:r>
      <w:r w:rsidR="0069631E">
        <w:rPr>
          <w:rFonts w:asciiTheme="majorBidi" w:hAnsiTheme="majorBidi" w:cstheme="majorBidi"/>
          <w:sz w:val="26"/>
          <w:szCs w:val="26"/>
        </w:rPr>
        <w:t>………………………………………………...39</w:t>
      </w:r>
    </w:p>
    <w:p w:rsidR="00D24AA6" w:rsidRPr="00E0242D" w:rsidRDefault="00D24AA6" w:rsidP="00E0242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Theme="majorBidi" w:hAnsiTheme="majorBidi" w:cstheme="majorBidi"/>
          <w:sz w:val="26"/>
          <w:szCs w:val="26"/>
        </w:rPr>
        <w:t xml:space="preserve">             I.3.7.4.1 .Utilisa</w:t>
      </w:r>
      <w:r w:rsidR="0069631E">
        <w:rPr>
          <w:rFonts w:asciiTheme="majorBidi" w:hAnsiTheme="majorBidi" w:cstheme="majorBidi"/>
          <w:sz w:val="26"/>
          <w:szCs w:val="26"/>
        </w:rPr>
        <w:t>tion d’un agent compatibilisant……………………………</w:t>
      </w:r>
      <w:r w:rsidR="00906095">
        <w:rPr>
          <w:rFonts w:asciiTheme="majorBidi" w:hAnsiTheme="majorBidi" w:cstheme="majorBidi"/>
          <w:sz w:val="26"/>
          <w:szCs w:val="26"/>
        </w:rPr>
        <w:t>...</w:t>
      </w:r>
      <w:r w:rsidR="0069631E">
        <w:rPr>
          <w:rFonts w:asciiTheme="majorBidi" w:hAnsiTheme="majorBidi" w:cstheme="majorBidi"/>
          <w:sz w:val="26"/>
          <w:szCs w:val="26"/>
        </w:rPr>
        <w:t>40</w:t>
      </w:r>
    </w:p>
    <w:p w:rsidR="00E0242D" w:rsidRDefault="00E0242D" w:rsidP="00E0242D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20689" w:rsidRPr="00E0242D" w:rsidRDefault="00620689" w:rsidP="00E0242D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E0242D">
        <w:rPr>
          <w:rFonts w:asciiTheme="majorBidi" w:hAnsiTheme="majorBidi" w:cstheme="majorBidi"/>
          <w:b/>
          <w:bCs/>
          <w:sz w:val="28"/>
          <w:szCs w:val="28"/>
          <w:u w:val="single"/>
        </w:rPr>
        <w:t>CHAPITRE II</w:t>
      </w:r>
      <w:r w:rsidRPr="00E0242D">
        <w:rPr>
          <w:rFonts w:asciiTheme="majorBidi" w:hAnsiTheme="majorBidi" w:cstheme="majorBidi"/>
          <w:sz w:val="28"/>
          <w:szCs w:val="28"/>
          <w:u w:val="single"/>
        </w:rPr>
        <w:t xml:space="preserve">: </w:t>
      </w:r>
      <w:r w:rsidR="00E0242D" w:rsidRPr="00E0242D">
        <w:rPr>
          <w:rFonts w:ascii="Times New Roman" w:eastAsia="Times New Roman" w:hAnsi="Times New Roman" w:cs="Times New Roman"/>
          <w:sz w:val="28"/>
          <w:szCs w:val="28"/>
          <w:u w:val="single"/>
        </w:rPr>
        <w:t>Méthodologie expérimentale</w:t>
      </w:r>
    </w:p>
    <w:p w:rsidR="00620689" w:rsidRDefault="00620689" w:rsidP="00620689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  <w:u w:val="single"/>
        </w:rPr>
      </w:pPr>
    </w:p>
    <w:p w:rsidR="00620689" w:rsidRPr="00E0242D" w:rsidRDefault="00620689" w:rsidP="00E0242D">
      <w:pPr>
        <w:tabs>
          <w:tab w:val="left" w:pos="8222"/>
        </w:tabs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52124598"/>
      <w:r w:rsidRPr="00E0242D">
        <w:rPr>
          <w:rFonts w:ascii="Times New Roman" w:hAnsi="Times New Roman" w:cs="Times New Roman"/>
          <w:sz w:val="26"/>
          <w:szCs w:val="26"/>
        </w:rPr>
        <w:t>II.1.Matériaux et techniques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…………………………………………………………..</w:t>
      </w:r>
      <w:r w:rsidRPr="00E0242D">
        <w:rPr>
          <w:rFonts w:ascii="Times New Roman" w:hAnsi="Times New Roman" w:cs="Times New Roman"/>
          <w:sz w:val="26"/>
          <w:szCs w:val="26"/>
        </w:rPr>
        <w:t> </w:t>
      </w:r>
      <w:bookmarkEnd w:id="1"/>
      <w:r w:rsidR="00906095">
        <w:rPr>
          <w:rFonts w:ascii="Times New Roman" w:hAnsi="Times New Roman" w:cs="Times New Roman"/>
          <w:sz w:val="26"/>
          <w:szCs w:val="26"/>
        </w:rPr>
        <w:t>42</w:t>
      </w:r>
    </w:p>
    <w:p w:rsidR="005D3DC0" w:rsidRPr="00E0242D" w:rsidRDefault="005D3DC0" w:rsidP="00E0242D">
      <w:pPr>
        <w:spacing w:after="0" w:line="360" w:lineRule="auto"/>
        <w:rPr>
          <w:sz w:val="26"/>
          <w:szCs w:val="26"/>
        </w:rPr>
      </w:pPr>
      <w:bookmarkStart w:id="2" w:name="_Toc452124612"/>
      <w:r w:rsidRPr="00E0242D">
        <w:rPr>
          <w:rFonts w:ascii="Times New Roman" w:hAnsi="Times New Roman" w:cs="Times New Roman"/>
          <w:sz w:val="26"/>
          <w:szCs w:val="26"/>
        </w:rPr>
        <w:t xml:space="preserve">    II.1.1. SBS (</w:t>
      </w:r>
      <w:r w:rsidRPr="00E0242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styrène-butadiène-styrène)</w:t>
      </w:r>
      <w:r w:rsidR="00906095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……………………………………………..42</w:t>
      </w:r>
    </w:p>
    <w:p w:rsidR="005D3DC0" w:rsidRPr="00E0242D" w:rsidRDefault="005D3DC0" w:rsidP="00E0242D">
      <w:pPr>
        <w:spacing w:after="0" w:line="360" w:lineRule="auto"/>
        <w:rPr>
          <w:sz w:val="26"/>
          <w:szCs w:val="26"/>
        </w:rPr>
      </w:pPr>
      <w:r w:rsidRPr="00E0242D">
        <w:rPr>
          <w:rFonts w:ascii="Times New Roman" w:hAnsi="Times New Roman"/>
          <w:sz w:val="26"/>
          <w:szCs w:val="26"/>
        </w:rPr>
        <w:t xml:space="preserve">    II.1.2.</w:t>
      </w:r>
      <w:r w:rsidR="00BE550C" w:rsidRPr="00E0242D">
        <w:rPr>
          <w:rFonts w:ascii="Times New Roman" w:hAnsi="Times New Roman"/>
          <w:sz w:val="26"/>
          <w:szCs w:val="26"/>
        </w:rPr>
        <w:t>SBS</w:t>
      </w:r>
      <w:r w:rsidRPr="00E0242D">
        <w:rPr>
          <w:rFonts w:ascii="Times New Roman" w:hAnsi="Times New Roman"/>
          <w:sz w:val="26"/>
          <w:szCs w:val="26"/>
        </w:rPr>
        <w:t xml:space="preserve"> greffe de l’anhydride maléique</w:t>
      </w:r>
      <w:r w:rsidR="00906095">
        <w:rPr>
          <w:rFonts w:ascii="Times New Roman" w:hAnsi="Times New Roman"/>
          <w:sz w:val="26"/>
          <w:szCs w:val="26"/>
        </w:rPr>
        <w:t>…………………………………………....42</w:t>
      </w:r>
    </w:p>
    <w:p w:rsidR="005D3DC0" w:rsidRPr="00E0242D" w:rsidRDefault="005D3DC0" w:rsidP="00EA0DE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0242D">
        <w:rPr>
          <w:rFonts w:ascii="Times New Roman" w:hAnsi="Times New Roman" w:cs="Times New Roman"/>
          <w:sz w:val="26"/>
          <w:szCs w:val="26"/>
        </w:rPr>
        <w:t xml:space="preserve">    II.1.3.</w:t>
      </w:r>
      <w:r w:rsidR="00EA0DE7" w:rsidRPr="00EA0D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0DE7" w:rsidRPr="00EA0DE7">
        <w:rPr>
          <w:rFonts w:ascii="Times New Roman" w:hAnsi="Times New Roman" w:cs="Times New Roman"/>
          <w:sz w:val="24"/>
          <w:szCs w:val="24"/>
        </w:rPr>
        <w:t>Peroxyde de dicumyle (DCP)</w:t>
      </w:r>
      <w:r w:rsidR="00906095" w:rsidRPr="00EA0DE7">
        <w:rPr>
          <w:rFonts w:ascii="Times New Roman" w:hAnsi="Times New Roman" w:cs="Times New Roman"/>
          <w:sz w:val="24"/>
          <w:szCs w:val="24"/>
        </w:rPr>
        <w:t>……………</w:t>
      </w:r>
      <w:r w:rsidR="00EA0DE7" w:rsidRPr="00EA0DE7">
        <w:rPr>
          <w:rFonts w:ascii="Times New Roman" w:hAnsi="Times New Roman" w:cs="Times New Roman"/>
          <w:sz w:val="24"/>
          <w:szCs w:val="24"/>
        </w:rPr>
        <w:t xml:space="preserve"> 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</w:t>
      </w:r>
      <w:r w:rsidR="00EA0DE7">
        <w:rPr>
          <w:rFonts w:ascii="Times New Roman" w:hAnsi="Times New Roman" w:cs="Times New Roman"/>
          <w:sz w:val="26"/>
          <w:szCs w:val="26"/>
        </w:rPr>
        <w:t>…...</w:t>
      </w:r>
      <w:r w:rsidR="00906095">
        <w:rPr>
          <w:rFonts w:ascii="Times New Roman" w:hAnsi="Times New Roman" w:cs="Times New Roman"/>
          <w:sz w:val="26"/>
          <w:szCs w:val="26"/>
        </w:rPr>
        <w:t>……….43</w:t>
      </w:r>
    </w:p>
    <w:p w:rsidR="005D3DC0" w:rsidRPr="00E0242D" w:rsidRDefault="005D3DC0" w:rsidP="00E0242D">
      <w:pPr>
        <w:spacing w:after="0" w:line="360" w:lineRule="auto"/>
        <w:rPr>
          <w:sz w:val="26"/>
          <w:szCs w:val="26"/>
        </w:rPr>
      </w:pPr>
      <w:r w:rsidRPr="00E0242D">
        <w:rPr>
          <w:rFonts w:ascii="Times New Roman" w:hAnsi="Times New Roman" w:cs="Times New Roman"/>
          <w:sz w:val="26"/>
          <w:szCs w:val="26"/>
        </w:rPr>
        <w:t xml:space="preserve">    II.1.4.Montmorillonite organophile</w:t>
      </w:r>
      <w:r w:rsidR="00753AA2">
        <w:rPr>
          <w:rFonts w:ascii="Times New Roman" w:hAnsi="Times New Roman" w:cs="Times New Roman"/>
          <w:sz w:val="26"/>
          <w:szCs w:val="26"/>
        </w:rPr>
        <w:t xml:space="preserve"> </w:t>
      </w:r>
      <w:r w:rsidRPr="00E0242D">
        <w:rPr>
          <w:rFonts w:ascii="Times New Roman" w:hAnsi="Times New Roman" w:cs="Times New Roman"/>
          <w:sz w:val="26"/>
          <w:szCs w:val="26"/>
        </w:rPr>
        <w:t>(Mt-Org)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………………………………………..43</w:t>
      </w:r>
    </w:p>
    <w:p w:rsidR="005D3DC0" w:rsidRPr="00E0242D" w:rsidRDefault="005D3DC0" w:rsidP="00E0242D">
      <w:pPr>
        <w:spacing w:after="0" w:line="360" w:lineRule="auto"/>
        <w:rPr>
          <w:sz w:val="26"/>
          <w:szCs w:val="26"/>
        </w:rPr>
      </w:pPr>
      <w:r w:rsidRPr="00E0242D">
        <w:rPr>
          <w:rFonts w:ascii="Times New Roman" w:hAnsi="Times New Roman"/>
          <w:sz w:val="26"/>
          <w:szCs w:val="26"/>
        </w:rPr>
        <w:t xml:space="preserve">    II.1.5.Amidon</w:t>
      </w:r>
      <w:r w:rsidR="00906095">
        <w:rPr>
          <w:rFonts w:ascii="Times New Roman" w:hAnsi="Times New Roman"/>
          <w:sz w:val="26"/>
          <w:szCs w:val="26"/>
        </w:rPr>
        <w:t>………………………………………………………………………...44</w:t>
      </w:r>
      <w:r w:rsidRPr="00E0242D">
        <w:rPr>
          <w:rFonts w:ascii="Times New Roman" w:hAnsi="Times New Roman"/>
          <w:sz w:val="26"/>
          <w:szCs w:val="26"/>
        </w:rPr>
        <w:t> </w:t>
      </w:r>
    </w:p>
    <w:p w:rsidR="005D3DC0" w:rsidRPr="00E0242D" w:rsidRDefault="005D3DC0" w:rsidP="00E0242D">
      <w:pPr>
        <w:pStyle w:val="Titre1"/>
        <w:spacing w:before="0" w:line="360" w:lineRule="auto"/>
        <w:rPr>
          <w:rFonts w:ascii="Times New Roman" w:hAnsi="Times New Roman"/>
          <w:b w:val="0"/>
          <w:bCs w:val="0"/>
          <w:color w:val="auto"/>
          <w:sz w:val="26"/>
          <w:szCs w:val="26"/>
        </w:rPr>
      </w:pPr>
      <w:r w:rsidRPr="00E0242D">
        <w:rPr>
          <w:rFonts w:ascii="Times New Roman" w:hAnsi="Times New Roman"/>
          <w:b w:val="0"/>
          <w:bCs w:val="0"/>
          <w:color w:val="auto"/>
          <w:sz w:val="26"/>
          <w:szCs w:val="26"/>
        </w:rPr>
        <w:t xml:space="preserve">    II.1.6.Plastifiant</w:t>
      </w:r>
      <w:r w:rsidR="00906095">
        <w:rPr>
          <w:rFonts w:ascii="Times New Roman" w:hAnsi="Times New Roman"/>
          <w:b w:val="0"/>
          <w:bCs w:val="0"/>
          <w:color w:val="auto"/>
          <w:sz w:val="26"/>
          <w:szCs w:val="26"/>
        </w:rPr>
        <w:t>……………………………………………………………………...</w:t>
      </w:r>
      <w:r w:rsidR="009403E2">
        <w:rPr>
          <w:rFonts w:ascii="Times New Roman" w:hAnsi="Times New Roman"/>
          <w:b w:val="0"/>
          <w:bCs w:val="0"/>
          <w:color w:val="auto"/>
          <w:sz w:val="26"/>
          <w:szCs w:val="26"/>
        </w:rPr>
        <w:t>.</w:t>
      </w:r>
      <w:r w:rsidR="00906095">
        <w:rPr>
          <w:rFonts w:ascii="Times New Roman" w:hAnsi="Times New Roman"/>
          <w:b w:val="0"/>
          <w:bCs w:val="0"/>
          <w:color w:val="auto"/>
          <w:sz w:val="26"/>
          <w:szCs w:val="26"/>
        </w:rPr>
        <w:t>44</w:t>
      </w:r>
      <w:r w:rsidRPr="00E0242D">
        <w:rPr>
          <w:rFonts w:ascii="Times New Roman" w:hAnsi="Times New Roman"/>
          <w:b w:val="0"/>
          <w:bCs w:val="0"/>
          <w:color w:val="auto"/>
          <w:sz w:val="26"/>
          <w:szCs w:val="26"/>
        </w:rPr>
        <w:t> </w:t>
      </w:r>
    </w:p>
    <w:p w:rsidR="005D3DC0" w:rsidRPr="00E0242D" w:rsidRDefault="005D3DC0" w:rsidP="007D44AD">
      <w:pPr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E0242D">
        <w:rPr>
          <w:rFonts w:ascii="Times New Roman" w:hAnsi="Times New Roman" w:cs="Times New Roman"/>
          <w:sz w:val="26"/>
          <w:szCs w:val="26"/>
        </w:rPr>
        <w:t>II.2.Préparation de l’amidon plastifié 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………………………………………………….</w:t>
      </w:r>
      <w:r w:rsidR="009403E2">
        <w:rPr>
          <w:rFonts w:ascii="Times New Roman" w:hAnsi="Times New Roman" w:cs="Times New Roman"/>
          <w:sz w:val="26"/>
          <w:szCs w:val="26"/>
        </w:rPr>
        <w:t>.</w:t>
      </w:r>
      <w:r w:rsidR="00906095">
        <w:rPr>
          <w:rFonts w:ascii="Times New Roman" w:hAnsi="Times New Roman" w:cs="Times New Roman"/>
          <w:sz w:val="26"/>
          <w:szCs w:val="26"/>
        </w:rPr>
        <w:t>45</w:t>
      </w:r>
    </w:p>
    <w:p w:rsidR="005D3DC0" w:rsidRPr="00E0242D" w:rsidRDefault="007D44AD" w:rsidP="00E0242D">
      <w:pPr>
        <w:spacing w:after="0" w:line="36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II.3</w:t>
      </w:r>
      <w:r w:rsidR="005D3DC0" w:rsidRPr="00E0242D">
        <w:rPr>
          <w:rFonts w:ascii="Times New Roman" w:hAnsi="Times New Roman" w:cs="Times New Roman"/>
          <w:sz w:val="26"/>
          <w:szCs w:val="26"/>
        </w:rPr>
        <w:t>.Préparation des mélanges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………………………………………………………….</w:t>
      </w:r>
      <w:r w:rsidR="009403E2">
        <w:rPr>
          <w:rFonts w:ascii="Times New Roman" w:hAnsi="Times New Roman" w:cs="Times New Roman"/>
          <w:sz w:val="26"/>
          <w:szCs w:val="26"/>
        </w:rPr>
        <w:t>.</w:t>
      </w:r>
      <w:r w:rsidR="00906095">
        <w:rPr>
          <w:rFonts w:ascii="Times New Roman" w:hAnsi="Times New Roman" w:cs="Times New Roman"/>
          <w:sz w:val="26"/>
          <w:szCs w:val="26"/>
        </w:rPr>
        <w:t>46</w:t>
      </w:r>
    </w:p>
    <w:p w:rsidR="005D3DC0" w:rsidRPr="00E0242D" w:rsidRDefault="007D44AD" w:rsidP="00E0242D">
      <w:pPr>
        <w:spacing w:after="0" w:line="36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II.4</w:t>
      </w:r>
      <w:r w:rsidR="005D3DC0" w:rsidRPr="00E0242D">
        <w:rPr>
          <w:rFonts w:ascii="Times New Roman" w:hAnsi="Times New Roman" w:cs="Times New Roman"/>
          <w:sz w:val="26"/>
          <w:szCs w:val="26"/>
        </w:rPr>
        <w:t>.Organigramme du protocole expérimentale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……………………………………….</w:t>
      </w:r>
      <w:r w:rsidR="009403E2">
        <w:rPr>
          <w:rFonts w:ascii="Times New Roman" w:hAnsi="Times New Roman" w:cs="Times New Roman"/>
          <w:sz w:val="26"/>
          <w:szCs w:val="26"/>
        </w:rPr>
        <w:t>.</w:t>
      </w:r>
      <w:r w:rsidR="00906095">
        <w:rPr>
          <w:rFonts w:ascii="Times New Roman" w:hAnsi="Times New Roman" w:cs="Times New Roman"/>
          <w:sz w:val="26"/>
          <w:szCs w:val="26"/>
        </w:rPr>
        <w:t>47</w:t>
      </w:r>
    </w:p>
    <w:p w:rsidR="005D3DC0" w:rsidRPr="00E0242D" w:rsidRDefault="007D44AD" w:rsidP="00E0242D">
      <w:pPr>
        <w:spacing w:after="0" w:line="36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II.5</w:t>
      </w:r>
      <w:r w:rsidR="005D3DC0" w:rsidRPr="00E0242D">
        <w:rPr>
          <w:rFonts w:ascii="Times New Roman" w:hAnsi="Times New Roman" w:cs="Times New Roman"/>
          <w:sz w:val="26"/>
          <w:szCs w:val="26"/>
        </w:rPr>
        <w:t>.Préparation des films 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……………………………………………………………...</w:t>
      </w:r>
      <w:r w:rsidR="009403E2">
        <w:rPr>
          <w:rFonts w:ascii="Times New Roman" w:hAnsi="Times New Roman" w:cs="Times New Roman"/>
          <w:sz w:val="26"/>
          <w:szCs w:val="26"/>
        </w:rPr>
        <w:t>.</w:t>
      </w:r>
      <w:r w:rsidR="00906095">
        <w:rPr>
          <w:rFonts w:ascii="Times New Roman" w:hAnsi="Times New Roman" w:cs="Times New Roman"/>
          <w:sz w:val="26"/>
          <w:szCs w:val="26"/>
        </w:rPr>
        <w:t>49</w:t>
      </w:r>
    </w:p>
    <w:p w:rsidR="005D3DC0" w:rsidRPr="00E0242D" w:rsidRDefault="007D44AD" w:rsidP="00E0242D">
      <w:pPr>
        <w:spacing w:after="0" w:line="36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II.6</w:t>
      </w:r>
      <w:r w:rsidR="005D3DC0" w:rsidRPr="00E0242D">
        <w:rPr>
          <w:rFonts w:ascii="Times New Roman" w:hAnsi="Times New Roman" w:cs="Times New Roman"/>
          <w:sz w:val="26"/>
          <w:szCs w:val="26"/>
        </w:rPr>
        <w:t>.Préparation des éprouvettes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  <w:r w:rsidR="009403E2">
        <w:rPr>
          <w:rFonts w:ascii="Times New Roman" w:hAnsi="Times New Roman" w:cs="Times New Roman"/>
          <w:sz w:val="26"/>
          <w:szCs w:val="26"/>
        </w:rPr>
        <w:t>...</w:t>
      </w:r>
      <w:r w:rsidR="00906095">
        <w:rPr>
          <w:rFonts w:ascii="Times New Roman" w:hAnsi="Times New Roman" w:cs="Times New Roman"/>
          <w:sz w:val="26"/>
          <w:szCs w:val="26"/>
        </w:rPr>
        <w:t>49</w:t>
      </w:r>
    </w:p>
    <w:p w:rsidR="005D3DC0" w:rsidRPr="00E0242D" w:rsidRDefault="007D44AD" w:rsidP="00E0242D">
      <w:pPr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II.7</w:t>
      </w:r>
      <w:r w:rsidR="005D3DC0" w:rsidRPr="00E0242D">
        <w:rPr>
          <w:rFonts w:ascii="Times New Roman" w:hAnsi="Times New Roman" w:cs="Times New Roman"/>
          <w:sz w:val="26"/>
          <w:szCs w:val="26"/>
        </w:rPr>
        <w:t>.Essai de caractérisation</w:t>
      </w:r>
      <w:r w:rsidR="00906095">
        <w:rPr>
          <w:rFonts w:ascii="Times New Roman" w:hAnsi="Times New Roman" w:cs="Times New Roman"/>
          <w:sz w:val="26"/>
          <w:szCs w:val="26"/>
        </w:rPr>
        <w:t>……………………………………………………………</w:t>
      </w:r>
      <w:r w:rsidR="009403E2">
        <w:rPr>
          <w:rFonts w:ascii="Times New Roman" w:hAnsi="Times New Roman" w:cs="Times New Roman"/>
          <w:sz w:val="26"/>
          <w:szCs w:val="26"/>
        </w:rPr>
        <w:t>.</w:t>
      </w:r>
      <w:r w:rsidR="00906095">
        <w:rPr>
          <w:rFonts w:ascii="Times New Roman" w:hAnsi="Times New Roman" w:cs="Times New Roman"/>
          <w:sz w:val="26"/>
          <w:szCs w:val="26"/>
        </w:rPr>
        <w:t>.50</w:t>
      </w:r>
    </w:p>
    <w:p w:rsidR="005D3DC0" w:rsidRPr="00E0242D" w:rsidRDefault="007D44AD" w:rsidP="00E0242D">
      <w:pPr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II.7</w:t>
      </w:r>
      <w:r w:rsidR="00BE550C">
        <w:rPr>
          <w:rFonts w:ascii="Times New Roman" w:hAnsi="Times New Roman" w:cs="Times New Roman"/>
          <w:sz w:val="26"/>
          <w:szCs w:val="26"/>
        </w:rPr>
        <w:t>.1.proprietés</w:t>
      </w:r>
      <w:r w:rsidR="005D3DC0" w:rsidRPr="00E0242D">
        <w:rPr>
          <w:rFonts w:ascii="Times New Roman" w:hAnsi="Times New Roman" w:cs="Times New Roman"/>
          <w:sz w:val="26"/>
          <w:szCs w:val="26"/>
        </w:rPr>
        <w:t xml:space="preserve"> </w:t>
      </w:r>
      <w:r w:rsidR="00BE550C" w:rsidRPr="00E0242D">
        <w:rPr>
          <w:rFonts w:ascii="Times New Roman" w:hAnsi="Times New Roman" w:cs="Times New Roman"/>
          <w:sz w:val="26"/>
          <w:szCs w:val="26"/>
        </w:rPr>
        <w:t>structural</w:t>
      </w:r>
      <w:r w:rsidR="00BE550C">
        <w:rPr>
          <w:rFonts w:ascii="Times New Roman" w:hAnsi="Times New Roman" w:cs="Times New Roman"/>
          <w:sz w:val="26"/>
          <w:szCs w:val="26"/>
        </w:rPr>
        <w:t>e</w:t>
      </w:r>
      <w:r w:rsidR="00BE550C" w:rsidRPr="00E0242D">
        <w:rPr>
          <w:rFonts w:ascii="Times New Roman" w:hAnsi="Times New Roman" w:cs="Times New Roman"/>
          <w:sz w:val="26"/>
          <w:szCs w:val="26"/>
        </w:rPr>
        <w:t>s</w:t>
      </w:r>
      <w:r w:rsidR="005D3DC0" w:rsidRPr="00E0242D">
        <w:rPr>
          <w:rFonts w:ascii="Times New Roman" w:hAnsi="Times New Roman" w:cs="Times New Roman"/>
          <w:sz w:val="26"/>
          <w:szCs w:val="26"/>
        </w:rPr>
        <w:t xml:space="preserve"> </w:t>
      </w:r>
      <w:r w:rsidR="00BE550C">
        <w:rPr>
          <w:rFonts w:ascii="Times New Roman" w:hAnsi="Times New Roman" w:cs="Times New Roman"/>
          <w:sz w:val="26"/>
          <w:szCs w:val="26"/>
        </w:rPr>
        <w:t>……………………………….</w:t>
      </w:r>
      <w:r w:rsidR="006C4B16">
        <w:rPr>
          <w:rFonts w:ascii="Times New Roman" w:hAnsi="Times New Roman" w:cs="Times New Roman"/>
          <w:sz w:val="26"/>
          <w:szCs w:val="26"/>
        </w:rPr>
        <w:t>………………………...50</w:t>
      </w:r>
    </w:p>
    <w:p w:rsidR="005D3DC0" w:rsidRPr="00E0242D" w:rsidRDefault="007D44AD" w:rsidP="00E0242D">
      <w:pPr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52124611"/>
      <w:r>
        <w:rPr>
          <w:rFonts w:ascii="Times New Roman" w:hAnsi="Times New Roman" w:cs="Times New Roman"/>
          <w:sz w:val="26"/>
          <w:szCs w:val="26"/>
        </w:rPr>
        <w:t xml:space="preserve">        II.7</w:t>
      </w:r>
      <w:r w:rsidR="005D3DC0" w:rsidRPr="00E0242D">
        <w:rPr>
          <w:rFonts w:ascii="Times New Roman" w:hAnsi="Times New Roman" w:cs="Times New Roman"/>
          <w:sz w:val="26"/>
          <w:szCs w:val="26"/>
        </w:rPr>
        <w:t>.1.1.Spectroscopie infrarouge a</w:t>
      </w:r>
      <w:r w:rsidR="005D3DC0" w:rsidRPr="00E0242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transformé de Fourier</w:t>
      </w:r>
      <w:r w:rsidR="005D3DC0" w:rsidRPr="00E0242D">
        <w:rPr>
          <w:rFonts w:ascii="Times New Roman" w:hAnsi="Times New Roman" w:cs="Times New Roman"/>
          <w:color w:val="252525"/>
          <w:sz w:val="26"/>
          <w:szCs w:val="26"/>
          <w:shd w:val="clear" w:color="auto" w:fill="FFFFFF"/>
        </w:rPr>
        <w:t xml:space="preserve"> (</w:t>
      </w:r>
      <w:r w:rsidR="005D3DC0" w:rsidRPr="00E0242D">
        <w:rPr>
          <w:rFonts w:ascii="Times New Roman" w:hAnsi="Times New Roman" w:cs="Times New Roman"/>
          <w:sz w:val="26"/>
          <w:szCs w:val="26"/>
        </w:rPr>
        <w:t>IRTF)</w:t>
      </w:r>
      <w:bookmarkEnd w:id="3"/>
      <w:r w:rsidR="006C4B16">
        <w:rPr>
          <w:rFonts w:ascii="Times New Roman" w:hAnsi="Times New Roman" w:cs="Times New Roman"/>
          <w:sz w:val="26"/>
          <w:szCs w:val="26"/>
        </w:rPr>
        <w:t>………………..50</w:t>
      </w:r>
    </w:p>
    <w:p w:rsidR="005D3DC0" w:rsidRPr="00E0242D" w:rsidRDefault="007D44AD" w:rsidP="00E0242D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II.7</w:t>
      </w:r>
      <w:r w:rsidR="005D3DC0" w:rsidRPr="00E0242D">
        <w:rPr>
          <w:sz w:val="26"/>
          <w:szCs w:val="26"/>
        </w:rPr>
        <w:t>.2.propriétés thermiques</w:t>
      </w:r>
      <w:r w:rsidR="00BE550C">
        <w:rPr>
          <w:sz w:val="26"/>
          <w:szCs w:val="26"/>
        </w:rPr>
        <w:t>………………………………………..</w:t>
      </w:r>
      <w:bookmarkStart w:id="4" w:name="_GoBack"/>
      <w:bookmarkEnd w:id="4"/>
      <w:r w:rsidR="006C4B16">
        <w:rPr>
          <w:sz w:val="26"/>
          <w:szCs w:val="26"/>
        </w:rPr>
        <w:t>………………..51</w:t>
      </w:r>
    </w:p>
    <w:p w:rsidR="005D3DC0" w:rsidRPr="00E0242D" w:rsidRDefault="007D44AD" w:rsidP="00E0242D">
      <w:pPr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II.7</w:t>
      </w:r>
      <w:r w:rsidR="005D3DC0" w:rsidRPr="00E0242D">
        <w:rPr>
          <w:rFonts w:ascii="Times New Roman" w:hAnsi="Times New Roman" w:cs="Times New Roman"/>
          <w:sz w:val="26"/>
          <w:szCs w:val="26"/>
        </w:rPr>
        <w:t>.3.Essai rhéologique</w:t>
      </w:r>
      <w:bookmarkEnd w:id="2"/>
      <w:r w:rsidR="005D3DC0" w:rsidRPr="00E0242D">
        <w:rPr>
          <w:rFonts w:ascii="Times New Roman" w:hAnsi="Times New Roman" w:cs="Times New Roman"/>
          <w:sz w:val="26"/>
          <w:szCs w:val="26"/>
        </w:rPr>
        <w:t> </w:t>
      </w:r>
      <w:r w:rsidR="006C4B16">
        <w:rPr>
          <w:rFonts w:ascii="Times New Roman" w:hAnsi="Times New Roman" w:cs="Times New Roman"/>
          <w:sz w:val="26"/>
          <w:szCs w:val="26"/>
        </w:rPr>
        <w:t>…………………………………………………………….51</w:t>
      </w:r>
    </w:p>
    <w:p w:rsidR="005D3DC0" w:rsidRPr="00E0242D" w:rsidRDefault="007D44AD" w:rsidP="00E0242D">
      <w:pPr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5" w:name="_Toc452124613"/>
      <w:r>
        <w:rPr>
          <w:rFonts w:ascii="Times New Roman" w:hAnsi="Times New Roman" w:cs="Times New Roman"/>
          <w:sz w:val="26"/>
          <w:szCs w:val="26"/>
        </w:rPr>
        <w:t xml:space="preserve">        II.7</w:t>
      </w:r>
      <w:r w:rsidR="005D3DC0" w:rsidRPr="00E0242D">
        <w:rPr>
          <w:rFonts w:ascii="Times New Roman" w:hAnsi="Times New Roman" w:cs="Times New Roman"/>
          <w:sz w:val="26"/>
          <w:szCs w:val="26"/>
        </w:rPr>
        <w:t>.3.1.Indice de fluidité</w:t>
      </w:r>
      <w:bookmarkEnd w:id="5"/>
      <w:r w:rsidR="006C4B16">
        <w:rPr>
          <w:rFonts w:ascii="Times New Roman" w:hAnsi="Times New Roman" w:cs="Times New Roman"/>
          <w:sz w:val="26"/>
          <w:szCs w:val="26"/>
        </w:rPr>
        <w:t>…………………………………………………………51</w:t>
      </w:r>
      <w:r w:rsidR="005D3DC0" w:rsidRPr="00E0242D">
        <w:rPr>
          <w:rFonts w:ascii="Times New Roman" w:hAnsi="Times New Roman" w:cs="Times New Roman"/>
          <w:sz w:val="26"/>
          <w:szCs w:val="26"/>
        </w:rPr>
        <w:t> </w:t>
      </w:r>
    </w:p>
    <w:p w:rsidR="005D3DC0" w:rsidRPr="00E0242D" w:rsidRDefault="007D44AD" w:rsidP="00E0242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II.7</w:t>
      </w:r>
      <w:r w:rsidR="005D3DC0" w:rsidRPr="00E0242D">
        <w:rPr>
          <w:rFonts w:ascii="Times New Roman" w:hAnsi="Times New Roman" w:cs="Times New Roman"/>
          <w:sz w:val="26"/>
          <w:szCs w:val="26"/>
        </w:rPr>
        <w:t>.4.Propriétés mécaniques</w:t>
      </w:r>
      <w:r w:rsidR="006C4B16">
        <w:rPr>
          <w:rFonts w:ascii="Times New Roman" w:hAnsi="Times New Roman" w:cs="Times New Roman"/>
          <w:sz w:val="26"/>
          <w:szCs w:val="26"/>
        </w:rPr>
        <w:t>………………………………………………………..52</w:t>
      </w:r>
    </w:p>
    <w:p w:rsidR="005D3DC0" w:rsidRPr="00E0242D" w:rsidRDefault="005D3DC0" w:rsidP="00E0242D">
      <w:pPr>
        <w:pStyle w:val="Paragraphedeliste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0242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Traction</w:t>
      </w:r>
      <w:r w:rsidR="006C4B1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…………………………………………………………………………..52</w:t>
      </w:r>
    </w:p>
    <w:p w:rsidR="00E0242D" w:rsidRPr="00E0242D" w:rsidRDefault="00E0242D" w:rsidP="00E0242D">
      <w:pPr>
        <w:pStyle w:val="Paragraphedeliste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0242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Essai  de résilience (Izod)</w:t>
      </w:r>
      <w:r w:rsidR="006C4B1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………………………………………………………..53</w:t>
      </w:r>
    </w:p>
    <w:p w:rsidR="00E0242D" w:rsidRPr="00E0242D" w:rsidRDefault="00E0242D" w:rsidP="00E0242D">
      <w:pPr>
        <w:pStyle w:val="Paragraphedeliste"/>
        <w:spacing w:after="0" w:line="360" w:lineRule="auto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E0242D">
        <w:rPr>
          <w:rFonts w:ascii="Times New Roman" w:eastAsia="Times New Roman" w:hAnsi="Times New Roman" w:cs="Times New Roman"/>
          <w:sz w:val="26"/>
          <w:szCs w:val="26"/>
        </w:rPr>
        <w:t xml:space="preserve">   a)- but d’essai</w:t>
      </w:r>
      <w:r w:rsidR="006C4B1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………………………………………………………………....53</w:t>
      </w:r>
    </w:p>
    <w:p w:rsidR="006C4B16" w:rsidRPr="006C4B16" w:rsidRDefault="00E0242D" w:rsidP="006C4B16">
      <w:pPr>
        <w:spacing w:after="0" w:line="360" w:lineRule="auto"/>
        <w:rPr>
          <w:rFonts w:asciiTheme="majorBidi" w:hAnsiTheme="majorBidi" w:cstheme="majorBidi"/>
          <w:sz w:val="26"/>
          <w:szCs w:val="26"/>
        </w:rPr>
      </w:pPr>
      <w:r w:rsidRPr="00E0242D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Pr="00E0242D">
        <w:rPr>
          <w:rFonts w:ascii="Times New Roman" w:hAnsi="Times New Roman" w:cs="Times New Roman"/>
          <w:sz w:val="26"/>
          <w:szCs w:val="26"/>
        </w:rPr>
        <w:t>b)-type d’essai</w:t>
      </w:r>
      <w:r w:rsidR="006C4B16">
        <w:rPr>
          <w:rFonts w:ascii="Times New Roman" w:hAnsi="Times New Roman" w:cs="Times New Roman"/>
          <w:sz w:val="26"/>
          <w:szCs w:val="26"/>
        </w:rPr>
        <w:t>……………………………………………………………….</w:t>
      </w:r>
      <w:r w:rsidRPr="00E0242D">
        <w:t xml:space="preserve"> </w:t>
      </w:r>
      <w:r w:rsidR="006C4B16" w:rsidRPr="006C4B16">
        <w:rPr>
          <w:rFonts w:asciiTheme="majorBidi" w:hAnsiTheme="majorBidi" w:cstheme="majorBidi"/>
          <w:sz w:val="26"/>
          <w:szCs w:val="26"/>
        </w:rPr>
        <w:t>54</w:t>
      </w:r>
    </w:p>
    <w:p w:rsidR="00E0242D" w:rsidRDefault="00E0242D" w:rsidP="00E0242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0242D">
        <w:t xml:space="preserve">                 </w:t>
      </w:r>
      <w:r w:rsidRPr="00E0242D">
        <w:rPr>
          <w:rFonts w:ascii="Times New Roman" w:hAnsi="Times New Roman" w:cs="Times New Roman"/>
          <w:sz w:val="26"/>
          <w:szCs w:val="26"/>
        </w:rPr>
        <w:t xml:space="preserve"> c)- Calcul et expressions de résultats</w:t>
      </w:r>
      <w:r w:rsidR="006C4B16">
        <w:rPr>
          <w:rFonts w:ascii="Times New Roman" w:hAnsi="Times New Roman" w:cs="Times New Roman"/>
          <w:sz w:val="26"/>
          <w:szCs w:val="26"/>
        </w:rPr>
        <w:t>………………………………………....54</w:t>
      </w:r>
    </w:p>
    <w:p w:rsidR="00E0242D" w:rsidRDefault="00E0242D" w:rsidP="00E0242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0242D" w:rsidRPr="003114E4" w:rsidRDefault="00E0242D" w:rsidP="003114E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3114E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III: </w:t>
      </w:r>
      <w:r w:rsidR="003114E4" w:rsidRPr="003114E4">
        <w:rPr>
          <w:rFonts w:ascii="Times New Roman" w:eastAsia="Times New Roman" w:hAnsi="Times New Roman" w:cs="Times New Roman"/>
          <w:sz w:val="28"/>
          <w:szCs w:val="28"/>
          <w:u w:val="single"/>
        </w:rPr>
        <w:t>Résultats et discussions</w:t>
      </w:r>
    </w:p>
    <w:p w:rsidR="00E0242D" w:rsidRDefault="00E0242D" w:rsidP="00E0242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0242D" w:rsidRPr="00753AA2" w:rsidRDefault="00E0242D" w:rsidP="00753AA2">
      <w:pPr>
        <w:tabs>
          <w:tab w:val="left" w:pos="3869"/>
        </w:tabs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>III.1 Propriétés structurales</w:t>
      </w:r>
      <w:r w:rsidR="003F6E84">
        <w:rPr>
          <w:rFonts w:ascii="Times New Roman" w:hAnsi="Times New Roman" w:cs="Times New Roman"/>
          <w:sz w:val="26"/>
          <w:szCs w:val="26"/>
        </w:rPr>
        <w:t>……………………………………………………………..55</w:t>
      </w:r>
    </w:p>
    <w:p w:rsidR="00E0242D" w:rsidRPr="00753AA2" w:rsidRDefault="00753AA2" w:rsidP="00753AA2">
      <w:pPr>
        <w:tabs>
          <w:tab w:val="left" w:pos="3869"/>
        </w:tabs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 xml:space="preserve">    </w:t>
      </w:r>
      <w:r w:rsidR="00E0242D" w:rsidRPr="00753AA2">
        <w:rPr>
          <w:rFonts w:ascii="Times New Roman" w:hAnsi="Times New Roman" w:cs="Times New Roman"/>
          <w:sz w:val="26"/>
          <w:szCs w:val="26"/>
        </w:rPr>
        <w:t>III.1.1 Spectroscopie infrarouge a transformée de Fourrier (FTIR)</w:t>
      </w:r>
      <w:r w:rsidR="003F6E84">
        <w:rPr>
          <w:rFonts w:ascii="Times New Roman" w:hAnsi="Times New Roman" w:cs="Times New Roman"/>
          <w:sz w:val="26"/>
          <w:szCs w:val="26"/>
        </w:rPr>
        <w:t>………………….55</w:t>
      </w:r>
    </w:p>
    <w:p w:rsidR="003114E4" w:rsidRPr="00753AA2" w:rsidRDefault="003114E4" w:rsidP="00753AA2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>IRTF de TPS</w:t>
      </w:r>
      <w:r w:rsidR="003F6E84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……………………………………………………………………..55</w:t>
      </w:r>
    </w:p>
    <w:p w:rsidR="003114E4" w:rsidRPr="00753AA2" w:rsidRDefault="003114E4" w:rsidP="00753AA2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>IRTF du SBS vierge et du SBS/TPS</w:t>
      </w:r>
      <w:r w:rsidR="003F6E84">
        <w:rPr>
          <w:rFonts w:ascii="Times New Roman" w:hAnsi="Times New Roman" w:cs="Times New Roman"/>
          <w:sz w:val="26"/>
          <w:szCs w:val="26"/>
        </w:rPr>
        <w:t>…………………………………………….56</w:t>
      </w:r>
    </w:p>
    <w:p w:rsidR="003114E4" w:rsidRPr="00753AA2" w:rsidRDefault="003114E4" w:rsidP="00753AA2">
      <w:pPr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>IRTF de SBS et les différents nanocomposites SBS/TPS/OMt-Org</w:t>
      </w:r>
      <w:r w:rsidR="003F6E84">
        <w:rPr>
          <w:rFonts w:ascii="Times New Roman" w:hAnsi="Times New Roman" w:cs="Times New Roman"/>
          <w:sz w:val="26"/>
          <w:szCs w:val="26"/>
        </w:rPr>
        <w:t>…………....57</w:t>
      </w:r>
    </w:p>
    <w:p w:rsidR="00AC23EB" w:rsidRDefault="003114E4" w:rsidP="00AC23E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>IRTF des nanocomposites SBS/TPS/OMt-Org/SBS-g-AM à différents taux</w:t>
      </w:r>
      <w:r w:rsidR="00F44EF9">
        <w:rPr>
          <w:rFonts w:ascii="Times New Roman" w:hAnsi="Times New Roman" w:cs="Times New Roman"/>
          <w:sz w:val="26"/>
          <w:szCs w:val="26"/>
        </w:rPr>
        <w:t>…..58</w:t>
      </w:r>
      <w:r w:rsidRPr="00753AA2">
        <w:rPr>
          <w:rFonts w:ascii="Times New Roman" w:hAnsi="Times New Roman" w:cs="Times New Roman"/>
          <w:sz w:val="26"/>
          <w:szCs w:val="26"/>
        </w:rPr>
        <w:t xml:space="preserve"> </w:t>
      </w:r>
      <w:r w:rsidR="00F44EF9">
        <w:rPr>
          <w:rFonts w:ascii="Times New Roman" w:hAnsi="Times New Roman" w:cs="Times New Roman"/>
          <w:sz w:val="26"/>
          <w:szCs w:val="26"/>
        </w:rPr>
        <w:t xml:space="preserve">  </w:t>
      </w:r>
      <w:r w:rsidRPr="00753AA2">
        <w:rPr>
          <w:rFonts w:ascii="Times New Roman" w:hAnsi="Times New Roman" w:cs="Times New Roman"/>
          <w:sz w:val="26"/>
          <w:szCs w:val="26"/>
        </w:rPr>
        <w:t>d’argile</w:t>
      </w:r>
    </w:p>
    <w:p w:rsidR="00AC23EB" w:rsidRPr="00753AA2" w:rsidRDefault="00AC23EB" w:rsidP="00AC23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C23EB">
        <w:rPr>
          <w:rFonts w:ascii="Times New Roman" w:hAnsi="Times New Roman" w:cs="Times New Roman"/>
          <w:sz w:val="26"/>
          <w:szCs w:val="26"/>
        </w:rPr>
        <w:t xml:space="preserve">III.2Essai rhéologique 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…………………………………………………………………..58</w:t>
      </w:r>
    </w:p>
    <w:p w:rsidR="00E0242D" w:rsidRPr="00753AA2" w:rsidRDefault="00753AA2" w:rsidP="00753AA2">
      <w:pPr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 xml:space="preserve">    </w:t>
      </w:r>
      <w:r w:rsidR="00AC23EB">
        <w:rPr>
          <w:rFonts w:ascii="Times New Roman" w:hAnsi="Times New Roman" w:cs="Times New Roman"/>
          <w:sz w:val="26"/>
          <w:szCs w:val="26"/>
        </w:rPr>
        <w:t>III.2.1.</w:t>
      </w:r>
      <w:r w:rsidR="00E0242D" w:rsidRPr="00753AA2">
        <w:rPr>
          <w:rFonts w:ascii="Times New Roman" w:hAnsi="Times New Roman" w:cs="Times New Roman"/>
          <w:sz w:val="26"/>
          <w:szCs w:val="26"/>
        </w:rPr>
        <w:t xml:space="preserve"> Indice de fluidité</w:t>
      </w:r>
      <w:r w:rsidR="00F44EF9">
        <w:rPr>
          <w:rFonts w:ascii="Times New Roman" w:hAnsi="Times New Roman" w:cs="Times New Roman"/>
          <w:sz w:val="26"/>
          <w:szCs w:val="26"/>
        </w:rPr>
        <w:t>………………………………………………………………58</w:t>
      </w:r>
    </w:p>
    <w:p w:rsidR="00E0242D" w:rsidRPr="00753AA2" w:rsidRDefault="00AC23EB" w:rsidP="00753AA2">
      <w:pPr>
        <w:tabs>
          <w:tab w:val="left" w:pos="3869"/>
        </w:tabs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III.3</w:t>
      </w:r>
      <w:r w:rsidR="00E0242D" w:rsidRPr="00753AA2">
        <w:rPr>
          <w:rFonts w:ascii="Times New Roman" w:hAnsi="Times New Roman" w:cs="Times New Roman"/>
          <w:sz w:val="26"/>
          <w:szCs w:val="26"/>
        </w:rPr>
        <w:t>. Propriétés Mécaniques</w:t>
      </w:r>
      <w:r w:rsidR="00F44EF9">
        <w:rPr>
          <w:rFonts w:ascii="Times New Roman" w:hAnsi="Times New Roman" w:cs="Times New Roman"/>
          <w:sz w:val="26"/>
          <w:szCs w:val="26"/>
        </w:rPr>
        <w:t>…………………………………………………………….60</w:t>
      </w:r>
    </w:p>
    <w:p w:rsidR="00E0242D" w:rsidRPr="00753AA2" w:rsidRDefault="00753AA2" w:rsidP="00753AA2">
      <w:pPr>
        <w:tabs>
          <w:tab w:val="left" w:pos="3869"/>
        </w:tabs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 xml:space="preserve">    </w:t>
      </w:r>
      <w:r w:rsidR="00AC23EB">
        <w:rPr>
          <w:rFonts w:ascii="Times New Roman" w:hAnsi="Times New Roman" w:cs="Times New Roman"/>
          <w:sz w:val="26"/>
          <w:szCs w:val="26"/>
        </w:rPr>
        <w:t>III.3</w:t>
      </w:r>
      <w:r w:rsidR="00E0242D" w:rsidRPr="00753AA2">
        <w:rPr>
          <w:rFonts w:ascii="Times New Roman" w:hAnsi="Times New Roman" w:cs="Times New Roman"/>
          <w:sz w:val="26"/>
          <w:szCs w:val="26"/>
        </w:rPr>
        <w:t>.1 Résistance au choc (résilience)</w:t>
      </w:r>
      <w:r w:rsidR="00F44EF9">
        <w:rPr>
          <w:rFonts w:ascii="Times New Roman" w:hAnsi="Times New Roman" w:cs="Times New Roman"/>
          <w:sz w:val="26"/>
          <w:szCs w:val="26"/>
        </w:rPr>
        <w:t>………………………………………………..60</w:t>
      </w:r>
    </w:p>
    <w:p w:rsidR="00E0242D" w:rsidRPr="00753AA2" w:rsidRDefault="00753AA2" w:rsidP="00753A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 xml:space="preserve">    </w:t>
      </w:r>
      <w:r w:rsidR="00AC23EB">
        <w:rPr>
          <w:rFonts w:ascii="Times New Roman" w:hAnsi="Times New Roman" w:cs="Times New Roman"/>
          <w:sz w:val="26"/>
          <w:szCs w:val="26"/>
        </w:rPr>
        <w:t>III.3</w:t>
      </w:r>
      <w:r w:rsidR="00E0242D" w:rsidRPr="00753AA2">
        <w:rPr>
          <w:rFonts w:ascii="Times New Roman" w:hAnsi="Times New Roman" w:cs="Times New Roman"/>
          <w:sz w:val="26"/>
          <w:szCs w:val="26"/>
        </w:rPr>
        <w:t>.2 Caractérisation par l’essai de traction</w:t>
      </w:r>
      <w:r w:rsidR="00F44EF9">
        <w:rPr>
          <w:rFonts w:ascii="Times New Roman" w:hAnsi="Times New Roman" w:cs="Times New Roman"/>
          <w:sz w:val="26"/>
          <w:szCs w:val="26"/>
        </w:rPr>
        <w:t>………………………………………....62</w:t>
      </w:r>
    </w:p>
    <w:p w:rsidR="00E0242D" w:rsidRPr="00753AA2" w:rsidRDefault="00AC23EB" w:rsidP="00753AA2">
      <w:pPr>
        <w:tabs>
          <w:tab w:val="left" w:pos="3869"/>
        </w:tabs>
        <w:spacing w:after="0" w:line="36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III.4.</w:t>
      </w:r>
      <w:r w:rsidR="00E0242D" w:rsidRPr="00753AA2">
        <w:rPr>
          <w:rFonts w:ascii="Times New Roman" w:hAnsi="Times New Roman" w:cs="Times New Roman"/>
          <w:sz w:val="26"/>
          <w:szCs w:val="26"/>
        </w:rPr>
        <w:t xml:space="preserve"> Propriétés Thermiques</w:t>
      </w:r>
      <w:r w:rsidR="00A10B2A">
        <w:rPr>
          <w:rFonts w:ascii="Times New Roman" w:hAnsi="Times New Roman" w:cs="Times New Roman"/>
          <w:sz w:val="26"/>
          <w:szCs w:val="26"/>
        </w:rPr>
        <w:t>……………………………………………………………..</w:t>
      </w:r>
      <w:r w:rsidR="00F44EF9">
        <w:rPr>
          <w:rFonts w:ascii="Times New Roman" w:hAnsi="Times New Roman" w:cs="Times New Roman"/>
          <w:sz w:val="26"/>
          <w:szCs w:val="26"/>
        </w:rPr>
        <w:t>64</w:t>
      </w:r>
    </w:p>
    <w:p w:rsidR="00E0242D" w:rsidRDefault="00753AA2" w:rsidP="00753A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53AA2">
        <w:rPr>
          <w:rFonts w:ascii="Times New Roman" w:hAnsi="Times New Roman" w:cs="Times New Roman"/>
          <w:sz w:val="26"/>
          <w:szCs w:val="26"/>
        </w:rPr>
        <w:t xml:space="preserve">    </w:t>
      </w:r>
      <w:r w:rsidR="00AC23EB">
        <w:rPr>
          <w:rFonts w:ascii="Times New Roman" w:hAnsi="Times New Roman" w:cs="Times New Roman"/>
          <w:sz w:val="26"/>
          <w:szCs w:val="26"/>
        </w:rPr>
        <w:t>III.4</w:t>
      </w:r>
      <w:r w:rsidR="00E0242D" w:rsidRPr="00753AA2">
        <w:rPr>
          <w:rFonts w:ascii="Times New Roman" w:hAnsi="Times New Roman" w:cs="Times New Roman"/>
          <w:sz w:val="26"/>
          <w:szCs w:val="26"/>
        </w:rPr>
        <w:t>.1 Analyse thermogravimétrique (ATG)</w:t>
      </w:r>
      <w:r w:rsidR="00A10B2A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F44EF9">
        <w:rPr>
          <w:rFonts w:ascii="Times New Roman" w:hAnsi="Times New Roman" w:cs="Times New Roman"/>
          <w:sz w:val="26"/>
          <w:szCs w:val="26"/>
        </w:rPr>
        <w:t>64</w:t>
      </w:r>
    </w:p>
    <w:p w:rsidR="00A10B2A" w:rsidRDefault="00A10B2A" w:rsidP="00753A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10B2A" w:rsidRPr="006B74AB" w:rsidRDefault="00A10B2A" w:rsidP="005824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10B2A">
        <w:rPr>
          <w:rFonts w:asciiTheme="majorBidi" w:hAnsiTheme="majorBidi" w:cstheme="majorBidi"/>
          <w:sz w:val="28"/>
          <w:szCs w:val="28"/>
          <w:u w:val="single"/>
        </w:rPr>
        <w:t>Conclusion générale</w:t>
      </w:r>
      <w:r w:rsidR="005824B3">
        <w:rPr>
          <w:rFonts w:asciiTheme="majorBidi" w:hAnsiTheme="majorBidi" w:cstheme="majorBidi"/>
          <w:sz w:val="28"/>
          <w:szCs w:val="28"/>
          <w:u w:val="single"/>
        </w:rPr>
        <w:t xml:space="preserve"> et perspectives</w:t>
      </w:r>
      <w:r w:rsidRPr="004748E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824B3">
        <w:rPr>
          <w:rFonts w:asciiTheme="majorBidi" w:hAnsiTheme="majorBidi" w:cstheme="majorBidi"/>
          <w:sz w:val="28"/>
          <w:szCs w:val="28"/>
        </w:rPr>
        <w:t>…………………..</w:t>
      </w:r>
      <w:r w:rsidRPr="00A10B2A">
        <w:rPr>
          <w:rFonts w:asciiTheme="majorBidi" w:hAnsiTheme="majorBidi" w:cstheme="majorBidi"/>
          <w:sz w:val="28"/>
          <w:szCs w:val="28"/>
        </w:rPr>
        <w:t>…………………..…….66</w:t>
      </w:r>
    </w:p>
    <w:p w:rsidR="00E0242D" w:rsidRPr="00B371D9" w:rsidRDefault="00B371D9" w:rsidP="00E0242D">
      <w:p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B371D9">
        <w:rPr>
          <w:rFonts w:ascii="Times New Roman" w:hAnsi="Times New Roman" w:cs="Times New Roman"/>
          <w:sz w:val="28"/>
          <w:szCs w:val="28"/>
          <w:u w:val="single"/>
        </w:rPr>
        <w:t>Références bibliographiques</w:t>
      </w:r>
      <w:r w:rsidRPr="00B371D9">
        <w:rPr>
          <w:rFonts w:ascii="Times New Roman" w:hAnsi="Times New Roman" w:cs="Times New Roman"/>
          <w:sz w:val="28"/>
          <w:szCs w:val="28"/>
        </w:rPr>
        <w:t>………</w:t>
      </w:r>
      <w:r w:rsidR="005824B3">
        <w:rPr>
          <w:rFonts w:ascii="Times New Roman" w:hAnsi="Times New Roman" w:cs="Times New Roman"/>
          <w:sz w:val="28"/>
          <w:szCs w:val="28"/>
        </w:rPr>
        <w:t>..</w:t>
      </w:r>
      <w:r w:rsidRPr="00B371D9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1D5B7C">
        <w:rPr>
          <w:rFonts w:ascii="Times New Roman" w:hAnsi="Times New Roman" w:cs="Times New Roman"/>
          <w:sz w:val="28"/>
          <w:szCs w:val="28"/>
        </w:rPr>
        <w:t>……………………</w:t>
      </w:r>
      <w:r w:rsidR="00BE550C">
        <w:rPr>
          <w:rFonts w:ascii="Times New Roman" w:hAnsi="Times New Roman" w:cs="Times New Roman"/>
          <w:sz w:val="28"/>
          <w:szCs w:val="28"/>
        </w:rPr>
        <w:t>...</w:t>
      </w:r>
      <w:r w:rsidRPr="00B371D9">
        <w:rPr>
          <w:rFonts w:ascii="Times New Roman" w:hAnsi="Times New Roman" w:cs="Times New Roman"/>
          <w:sz w:val="28"/>
          <w:szCs w:val="28"/>
        </w:rPr>
        <w:t xml:space="preserve">……69 </w:t>
      </w:r>
    </w:p>
    <w:p w:rsidR="00E0242D" w:rsidRDefault="00E0242D" w:rsidP="00E0242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0242D" w:rsidRPr="00E0242D" w:rsidRDefault="00E0242D" w:rsidP="00E0242D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28"/>
          <w:szCs w:val="28"/>
          <w:u w:val="single"/>
        </w:rPr>
      </w:pPr>
    </w:p>
    <w:p w:rsidR="00E0242D" w:rsidRPr="00E0242D" w:rsidRDefault="00E0242D" w:rsidP="00E0242D">
      <w:pPr>
        <w:spacing w:after="0" w:line="360" w:lineRule="auto"/>
      </w:pPr>
    </w:p>
    <w:p w:rsidR="00E0242D" w:rsidRPr="00E0242D" w:rsidRDefault="00E0242D" w:rsidP="00E0242D">
      <w:pPr>
        <w:pStyle w:val="Paragraphedeliste"/>
        <w:spacing w:before="120" w:line="36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D3DC0" w:rsidRPr="005D3DC0" w:rsidRDefault="005D3DC0" w:rsidP="005D3DC0">
      <w:pPr>
        <w:rPr>
          <w:sz w:val="26"/>
          <w:szCs w:val="26"/>
        </w:rPr>
      </w:pPr>
      <w:r w:rsidRPr="005D3DC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20689" w:rsidRDefault="00620689" w:rsidP="00620689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8"/>
          <w:szCs w:val="28"/>
          <w:u w:val="single"/>
        </w:rPr>
      </w:pPr>
    </w:p>
    <w:p w:rsidR="00620689" w:rsidRPr="00620689" w:rsidRDefault="00620689" w:rsidP="00620689">
      <w:pPr>
        <w:autoSpaceDE w:val="0"/>
        <w:autoSpaceDN w:val="0"/>
        <w:adjustRightInd w:val="0"/>
        <w:spacing w:after="0" w:line="480" w:lineRule="auto"/>
        <w:jc w:val="center"/>
        <w:rPr>
          <w:rFonts w:asciiTheme="majorBidi" w:hAnsiTheme="majorBidi" w:cstheme="majorBidi"/>
          <w:sz w:val="26"/>
          <w:szCs w:val="26"/>
        </w:rPr>
      </w:pPr>
    </w:p>
    <w:p w:rsidR="00D24AA6" w:rsidRDefault="00D24AA6" w:rsidP="009B7256"/>
    <w:p w:rsidR="00AC4034" w:rsidRPr="00AC4034" w:rsidRDefault="00AC4034" w:rsidP="00AC4034"/>
    <w:p w:rsidR="00AC4034" w:rsidRPr="00F07F00" w:rsidRDefault="00AC4034" w:rsidP="00DE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E6EE9" w:rsidRPr="00F07F00" w:rsidRDefault="00DE6EE9" w:rsidP="00DE6E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E6EE9" w:rsidRPr="00956AA5" w:rsidRDefault="00DE6EE9" w:rsidP="00DE6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:rsidR="00C03D64" w:rsidRPr="00C03D64" w:rsidRDefault="00C03D64" w:rsidP="00C03D64"/>
    <w:p w:rsidR="00C03D64" w:rsidRPr="002D79BB" w:rsidRDefault="00C03D64" w:rsidP="00C03D64">
      <w:pPr>
        <w:spacing w:before="179" w:after="0" w:line="253" w:lineRule="exact"/>
        <w:rPr>
          <w:rFonts w:ascii="Times New Roman" w:hAnsi="Times New Roman" w:cs="Times New Roman"/>
          <w:b/>
          <w:bCs/>
          <w:sz w:val="26"/>
          <w:szCs w:val="26"/>
        </w:rPr>
      </w:pPr>
    </w:p>
    <w:p w:rsidR="00C03D64" w:rsidRPr="000842E6" w:rsidRDefault="00C03D64" w:rsidP="00C03D64">
      <w:pPr>
        <w:tabs>
          <w:tab w:val="left" w:pos="79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9776B">
        <w:rPr>
          <w:rFonts w:ascii="Times New Roman" w:hAnsi="Times New Roman"/>
          <w:sz w:val="26"/>
          <w:szCs w:val="26"/>
        </w:rPr>
        <w:t> </w:t>
      </w:r>
    </w:p>
    <w:p w:rsidR="00C03D64" w:rsidRPr="00C03D64" w:rsidRDefault="00C03D64" w:rsidP="00C03D64"/>
    <w:p w:rsidR="00C03D64" w:rsidRPr="00BE6F1C" w:rsidRDefault="00C03D64" w:rsidP="00C03D64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BE6F1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C03D64" w:rsidRPr="00BE6F1C" w:rsidRDefault="00C03D64" w:rsidP="00C03D64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C03D64" w:rsidRPr="007878F8" w:rsidRDefault="00C03D64" w:rsidP="00C03D64">
      <w:pPr>
        <w:tabs>
          <w:tab w:val="left" w:pos="2844"/>
        </w:tabs>
        <w:spacing w:before="191" w:after="0" w:line="253" w:lineRule="exact"/>
        <w:rPr>
          <w:rFonts w:ascii="Times New Roman" w:hAnsi="Times New Roman" w:cs="Times New Roman"/>
          <w:sz w:val="26"/>
          <w:szCs w:val="26"/>
        </w:rPr>
      </w:pPr>
    </w:p>
    <w:p w:rsidR="00C03D64" w:rsidRDefault="00C03D64" w:rsidP="009C61D6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B1DD6" w:rsidRDefault="000B1DD6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br w:type="page"/>
      </w:r>
    </w:p>
    <w:p w:rsidR="004748E9" w:rsidRPr="004748E9" w:rsidRDefault="004748E9" w:rsidP="004748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sectPr w:rsidR="004748E9" w:rsidRPr="004748E9" w:rsidSect="00A10B2A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4149"/>
    <w:multiLevelType w:val="hybridMultilevel"/>
    <w:tmpl w:val="E8022F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645714"/>
    <w:multiLevelType w:val="hybridMultilevel"/>
    <w:tmpl w:val="36D4C1D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C9B"/>
    <w:rsid w:val="000B1DD6"/>
    <w:rsid w:val="0014175B"/>
    <w:rsid w:val="001A31F2"/>
    <w:rsid w:val="001D5B7C"/>
    <w:rsid w:val="00245C4C"/>
    <w:rsid w:val="00271F09"/>
    <w:rsid w:val="003114E4"/>
    <w:rsid w:val="003C7804"/>
    <w:rsid w:val="003F6E84"/>
    <w:rsid w:val="004748E9"/>
    <w:rsid w:val="005824B3"/>
    <w:rsid w:val="005D3DC0"/>
    <w:rsid w:val="00620689"/>
    <w:rsid w:val="006260D5"/>
    <w:rsid w:val="0069631E"/>
    <w:rsid w:val="006C4B16"/>
    <w:rsid w:val="00753AA2"/>
    <w:rsid w:val="007A34A9"/>
    <w:rsid w:val="007D44AD"/>
    <w:rsid w:val="007E6C67"/>
    <w:rsid w:val="008072D0"/>
    <w:rsid w:val="00903920"/>
    <w:rsid w:val="00906095"/>
    <w:rsid w:val="009403E2"/>
    <w:rsid w:val="009753DD"/>
    <w:rsid w:val="00985DAA"/>
    <w:rsid w:val="009B7256"/>
    <w:rsid w:val="009C61D6"/>
    <w:rsid w:val="009F0D1E"/>
    <w:rsid w:val="009F707F"/>
    <w:rsid w:val="00A10B2A"/>
    <w:rsid w:val="00AC23EB"/>
    <w:rsid w:val="00AC4034"/>
    <w:rsid w:val="00B225E7"/>
    <w:rsid w:val="00B371D9"/>
    <w:rsid w:val="00BE550C"/>
    <w:rsid w:val="00C03D64"/>
    <w:rsid w:val="00C63C9B"/>
    <w:rsid w:val="00CD6E2F"/>
    <w:rsid w:val="00CE4C2A"/>
    <w:rsid w:val="00D24AA6"/>
    <w:rsid w:val="00DA6C43"/>
    <w:rsid w:val="00DE6EE9"/>
    <w:rsid w:val="00E0242D"/>
    <w:rsid w:val="00E7534E"/>
    <w:rsid w:val="00EA0DE7"/>
    <w:rsid w:val="00F4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3D64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3D6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C03D64"/>
    <w:pPr>
      <w:ind w:left="720"/>
      <w:contextualSpacing/>
    </w:pPr>
    <w:rPr>
      <w:rFonts w:ascii="Calibri" w:eastAsia="Calibri" w:hAnsi="Calibri" w:cs="Arial"/>
    </w:rPr>
  </w:style>
  <w:style w:type="paragraph" w:customStyle="1" w:styleId="Corpsdetexte1">
    <w:name w:val="Corps de texte+1"/>
    <w:basedOn w:val="Normal"/>
    <w:next w:val="Normal"/>
    <w:uiPriority w:val="99"/>
    <w:rsid w:val="00AC40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AC40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3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3D64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3D6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C03D64"/>
    <w:pPr>
      <w:ind w:left="720"/>
      <w:contextualSpacing/>
    </w:pPr>
    <w:rPr>
      <w:rFonts w:ascii="Calibri" w:eastAsia="Calibri" w:hAnsi="Calibri" w:cs="Arial"/>
    </w:rPr>
  </w:style>
  <w:style w:type="paragraph" w:customStyle="1" w:styleId="Corpsdetexte1">
    <w:name w:val="Corps de texte+1"/>
    <w:basedOn w:val="Normal"/>
    <w:next w:val="Normal"/>
    <w:uiPriority w:val="99"/>
    <w:rsid w:val="00AC40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AC40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3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1256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samir</cp:lastModifiedBy>
  <cp:revision>36</cp:revision>
  <dcterms:created xsi:type="dcterms:W3CDTF">2018-06-19T17:21:00Z</dcterms:created>
  <dcterms:modified xsi:type="dcterms:W3CDTF">2018-07-06T20:57:00Z</dcterms:modified>
</cp:coreProperties>
</file>